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F" w:rsidRPr="00174E49" w:rsidRDefault="00400D85" w:rsidP="00174E49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17365D"/>
        </w:tblBorders>
        <w:tblLook w:val="04A0" w:firstRow="1" w:lastRow="0" w:firstColumn="1" w:lastColumn="0" w:noHBand="0" w:noVBand="1"/>
      </w:tblPr>
      <w:tblGrid>
        <w:gridCol w:w="7338"/>
        <w:gridCol w:w="1874"/>
      </w:tblGrid>
      <w:tr w:rsidR="00C802BB" w:rsidRPr="00365DA9" w:rsidTr="004C5E83">
        <w:tc>
          <w:tcPr>
            <w:tcW w:w="7338" w:type="dxa"/>
            <w:shd w:val="clear" w:color="auto" w:fill="DBE5F1"/>
          </w:tcPr>
          <w:p w:rsidR="00513326" w:rsidRPr="0073120C" w:rsidRDefault="007E5309" w:rsidP="0032375C">
            <w:pPr>
              <w:spacing w:before="120" w:after="120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/>
                <w:sz w:val="20"/>
                <w:szCs w:val="20"/>
              </w:rPr>
              <w:t>Wunder, Edgar</w:t>
            </w:r>
          </w:p>
        </w:tc>
        <w:tc>
          <w:tcPr>
            <w:tcW w:w="1874" w:type="dxa"/>
            <w:shd w:val="clear" w:color="auto" w:fill="17365D"/>
          </w:tcPr>
          <w:p w:rsidR="00365DA9" w:rsidRPr="00365DA9" w:rsidRDefault="00DD604D" w:rsidP="00AA0361">
            <w:pPr>
              <w:spacing w:before="120" w:after="120"/>
              <w:jc w:val="right"/>
              <w:rPr>
                <w:rFonts w:ascii="Arial" w:hAnsi="Arial" w:cs="Arial"/>
                <w:b/>
                <w:color w:val="FFFEFB"/>
              </w:rPr>
            </w:pPr>
            <w:r>
              <w:rPr>
                <w:rFonts w:ascii="Arial" w:hAnsi="Arial" w:cs="Arial"/>
                <w:b/>
                <w:color w:val="FFFEFB"/>
              </w:rPr>
              <w:t>S</w:t>
            </w:r>
            <w:r w:rsidR="005E4DD6">
              <w:rPr>
                <w:rFonts w:ascii="Arial" w:hAnsi="Arial" w:cs="Arial"/>
                <w:b/>
                <w:color w:val="FFFEFB"/>
              </w:rPr>
              <w:t>S 20</w:t>
            </w:r>
            <w:r w:rsidR="00102AE2">
              <w:rPr>
                <w:rFonts w:ascii="Arial" w:hAnsi="Arial" w:cs="Arial"/>
                <w:b/>
                <w:color w:val="FFFEFB"/>
              </w:rPr>
              <w:t>18</w:t>
            </w:r>
          </w:p>
        </w:tc>
      </w:tr>
      <w:tr w:rsidR="00365DA9" w:rsidRPr="00E24E55" w:rsidTr="009E5073">
        <w:trPr>
          <w:trHeight w:val="589"/>
        </w:trPr>
        <w:tc>
          <w:tcPr>
            <w:tcW w:w="9212" w:type="dxa"/>
            <w:gridSpan w:val="2"/>
            <w:shd w:val="clear" w:color="auto" w:fill="FDE9D9"/>
            <w:vAlign w:val="center"/>
          </w:tcPr>
          <w:p w:rsidR="007E5309" w:rsidRDefault="00E24E55" w:rsidP="00E66777">
            <w:pPr>
              <w:spacing w:before="120" w:after="120"/>
              <w:jc w:val="center"/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 xml:space="preserve">402.210  </w:t>
            </w:r>
            <w:bookmarkStart w:id="0" w:name="_GoBack"/>
            <w:bookmarkEnd w:id="0"/>
            <w:r w:rsidR="007E5309">
              <w:rPr>
                <w:rFonts w:ascii="Arial" w:hAnsi="Arial" w:cs="Arial"/>
                <w:b/>
                <w:color w:val="17365D"/>
              </w:rPr>
              <w:t xml:space="preserve"> Humangeographisches Seminar: </w:t>
            </w:r>
          </w:p>
          <w:p w:rsidR="00365DA9" w:rsidRDefault="007E5309" w:rsidP="00E66777">
            <w:pPr>
              <w:spacing w:before="120" w:after="120"/>
              <w:jc w:val="center"/>
              <w:rPr>
                <w:rFonts w:ascii="Arial" w:hAnsi="Arial" w:cs="Arial"/>
                <w:b/>
                <w:color w:val="17365D"/>
                <w:sz w:val="23"/>
                <w:szCs w:val="23"/>
              </w:rPr>
            </w:pPr>
            <w:r w:rsidRPr="007E5309">
              <w:rPr>
                <w:rFonts w:ascii="Arial" w:hAnsi="Arial" w:cs="Arial"/>
                <w:b/>
                <w:color w:val="17365D"/>
                <w:sz w:val="23"/>
                <w:szCs w:val="23"/>
              </w:rPr>
              <w:t>Zusammenprall der Kulturen? – Beiträge der Geographie zur Konstruktion kultureller Differenz und zum Umgang mit der Angst vor dem kulturell Fremden</w:t>
            </w:r>
          </w:p>
          <w:p w:rsidR="008E6880" w:rsidRPr="00E24E55" w:rsidRDefault="008E6880" w:rsidP="008E6880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17365D"/>
                <w:sz w:val="23"/>
                <w:szCs w:val="23"/>
                <w:lang w:val="en-US"/>
              </w:rPr>
            </w:pP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Clashes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of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Civilizations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? –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Geographical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Contributions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on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the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Construction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of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Cultural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Differences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</w:t>
            </w:r>
            <w:proofErr w:type="spellStart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>and</w:t>
            </w:r>
            <w:proofErr w:type="spellEnd"/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</w:rPr>
              <w:t xml:space="preserve"> ho</w:t>
            </w:r>
            <w:r w:rsidRPr="00E24E55">
              <w:rPr>
                <w:rFonts w:ascii="Arial" w:hAnsi="Arial" w:cs="Arial"/>
                <w:b/>
                <w:i/>
                <w:color w:val="17365D"/>
                <w:sz w:val="23"/>
                <w:szCs w:val="23"/>
                <w:lang w:val="en-US"/>
              </w:rPr>
              <w:t>w to deal with the Fear of Cultural Alienation</w:t>
            </w:r>
          </w:p>
        </w:tc>
      </w:tr>
    </w:tbl>
    <w:p w:rsidR="00BC3E0D" w:rsidRPr="00E24E55" w:rsidRDefault="00BC3E0D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insideV w:val="dotted" w:sz="4" w:space="0" w:color="17365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802BB" w:rsidRPr="0040786D" w:rsidTr="0040786D">
        <w:trPr>
          <w:trHeight w:val="425"/>
        </w:trPr>
        <w:tc>
          <w:tcPr>
            <w:tcW w:w="2235" w:type="dxa"/>
            <w:shd w:val="clear" w:color="auto" w:fill="auto"/>
          </w:tcPr>
          <w:p w:rsidR="00C802BB" w:rsidRPr="0040786D" w:rsidRDefault="00C802BB" w:rsidP="00C802BB">
            <w:pPr>
              <w:rPr>
                <w:rFonts w:ascii="Arial" w:hAnsi="Arial" w:cs="Arial"/>
                <w:color w:val="17365D"/>
              </w:rPr>
            </w:pPr>
            <w:r w:rsidRPr="0040786D">
              <w:rPr>
                <w:rFonts w:ascii="Arial" w:hAnsi="Arial" w:cs="Arial"/>
                <w:b/>
                <w:color w:val="17365D"/>
                <w:u w:val="single"/>
              </w:rPr>
              <w:t>Termin</w:t>
            </w:r>
            <w:r w:rsidR="007E5309">
              <w:rPr>
                <w:rFonts w:ascii="Arial" w:hAnsi="Arial" w:cs="Arial"/>
                <w:b/>
                <w:color w:val="17365D"/>
                <w:u w:val="single"/>
              </w:rPr>
              <w:t>e</w:t>
            </w:r>
            <w:r w:rsidRPr="0040786D">
              <w:rPr>
                <w:rFonts w:ascii="Arial" w:hAnsi="Arial" w:cs="Arial"/>
                <w:b/>
                <w:color w:val="17365D"/>
                <w:u w:val="single"/>
              </w:rPr>
              <w:t>:</w:t>
            </w:r>
          </w:p>
        </w:tc>
        <w:tc>
          <w:tcPr>
            <w:tcW w:w="6977" w:type="dxa"/>
            <w:shd w:val="clear" w:color="auto" w:fill="auto"/>
          </w:tcPr>
          <w:p w:rsidR="00C802BB" w:rsidRDefault="007E5309" w:rsidP="001164B5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Di     6. März 2018   17:00 bis 19</w:t>
            </w:r>
            <w:r w:rsidR="0032375C">
              <w:rPr>
                <w:rFonts w:ascii="Arial" w:hAnsi="Arial" w:cs="Arial"/>
                <w:b/>
                <w:color w:val="17365D"/>
              </w:rPr>
              <w:t xml:space="preserve">:00   </w:t>
            </w:r>
            <w:r>
              <w:rPr>
                <w:rFonts w:ascii="Arial" w:hAnsi="Arial" w:cs="Arial"/>
                <w:b/>
                <w:color w:val="17365D"/>
              </w:rPr>
              <w:t xml:space="preserve">  </w:t>
            </w:r>
            <w:r w:rsidR="0032375C">
              <w:rPr>
                <w:rFonts w:ascii="Arial" w:hAnsi="Arial" w:cs="Arial"/>
                <w:b/>
                <w:color w:val="17365D"/>
              </w:rPr>
              <w:t>SR 11.0</w:t>
            </w:r>
            <w:r>
              <w:rPr>
                <w:rFonts w:ascii="Arial" w:hAnsi="Arial" w:cs="Arial"/>
                <w:b/>
                <w:color w:val="17365D"/>
              </w:rPr>
              <w:t>5</w:t>
            </w:r>
          </w:p>
          <w:p w:rsidR="007E5309" w:rsidRDefault="007E5309" w:rsidP="001164B5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Mi   11. April 2018     9:00 bis 17:00     SR 11.05</w:t>
            </w:r>
          </w:p>
          <w:p w:rsidR="007E5309" w:rsidRDefault="007E5309" w:rsidP="001164B5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Mi     6. Juni 2018      9:00 bis 17:00     SR 11.05</w:t>
            </w:r>
          </w:p>
          <w:p w:rsidR="007E5309" w:rsidRDefault="007E5309" w:rsidP="001164B5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Fr     8. Juni 2018      9:00 bis 17:00     SR 11.05</w:t>
            </w:r>
          </w:p>
          <w:p w:rsidR="007E5309" w:rsidRPr="009E5073" w:rsidRDefault="007E5309" w:rsidP="001164B5">
            <w:pPr>
              <w:rPr>
                <w:rFonts w:ascii="Arial" w:hAnsi="Arial" w:cs="Arial"/>
                <w:b/>
                <w:color w:val="17365D"/>
              </w:rPr>
            </w:pPr>
          </w:p>
        </w:tc>
      </w:tr>
      <w:tr w:rsidR="00C802BB" w:rsidRPr="0040786D" w:rsidTr="0040786D">
        <w:tc>
          <w:tcPr>
            <w:tcW w:w="2235" w:type="dxa"/>
            <w:shd w:val="clear" w:color="auto" w:fill="auto"/>
          </w:tcPr>
          <w:p w:rsidR="00C802BB" w:rsidRPr="0040786D" w:rsidRDefault="00C802BB" w:rsidP="00C802BB">
            <w:pPr>
              <w:rPr>
                <w:rFonts w:ascii="Arial" w:hAnsi="Arial" w:cs="Arial"/>
                <w:color w:val="17365D"/>
              </w:rPr>
            </w:pPr>
            <w:r w:rsidRPr="0040786D">
              <w:rPr>
                <w:rFonts w:ascii="Arial" w:hAnsi="Arial" w:cs="Arial"/>
                <w:b/>
                <w:color w:val="17365D"/>
                <w:u w:val="single"/>
              </w:rPr>
              <w:t>Vorbesprechung:</w:t>
            </w:r>
            <w:r w:rsidRPr="0040786D">
              <w:rPr>
                <w:rFonts w:ascii="Arial" w:hAnsi="Arial" w:cs="Arial"/>
                <w:b/>
                <w:color w:val="17365D"/>
              </w:rPr>
              <w:t xml:space="preserve">  </w:t>
            </w:r>
          </w:p>
        </w:tc>
        <w:tc>
          <w:tcPr>
            <w:tcW w:w="6977" w:type="dxa"/>
            <w:shd w:val="clear" w:color="auto" w:fill="auto"/>
          </w:tcPr>
          <w:p w:rsidR="004716DE" w:rsidRPr="001200E7" w:rsidRDefault="001200E7" w:rsidP="001164B5">
            <w:pPr>
              <w:rPr>
                <w:rFonts w:ascii="Arial" w:hAnsi="Arial" w:cs="Arial"/>
                <w:b/>
                <w:color w:val="17365D"/>
              </w:rPr>
            </w:pPr>
            <w:r>
              <w:rPr>
                <w:rFonts w:ascii="Arial" w:hAnsi="Arial" w:cs="Arial"/>
                <w:b/>
                <w:color w:val="17365D"/>
              </w:rPr>
              <w:t>Ist in die erste Sitzung am 6.3.2018 integriert.</w:t>
            </w:r>
          </w:p>
        </w:tc>
      </w:tr>
    </w:tbl>
    <w:p w:rsidR="00BC3E0D" w:rsidRPr="00174E49" w:rsidRDefault="00BC3E0D" w:rsidP="00513326">
      <w:pPr>
        <w:jc w:val="both"/>
        <w:rPr>
          <w:sz w:val="20"/>
          <w:szCs w:val="20"/>
        </w:rPr>
      </w:pPr>
    </w:p>
    <w:p w:rsidR="009E5073" w:rsidRDefault="009E5073" w:rsidP="00F51476">
      <w:pPr>
        <w:ind w:left="1416" w:firstLine="708"/>
        <w:rPr>
          <w:rFonts w:ascii="Arial" w:hAnsi="Arial" w:cs="Arial"/>
          <w:b/>
          <w:caps/>
          <w:color w:val="17365D"/>
        </w:rPr>
      </w:pPr>
    </w:p>
    <w:p w:rsidR="001200E7" w:rsidRDefault="001A794C" w:rsidP="001200E7">
      <w:pPr>
        <w:rPr>
          <w:rFonts w:ascii="Arial" w:hAnsi="Arial" w:cs="Arial"/>
          <w:b/>
          <w:caps/>
          <w:color w:val="17365D"/>
        </w:rPr>
      </w:pPr>
      <w:r>
        <w:rPr>
          <w:rFonts w:ascii="Arial" w:hAnsi="Arial" w:cs="Arial"/>
          <w:b/>
          <w:caps/>
          <w:color w:val="17365D"/>
        </w:rPr>
        <w:t>INHALTLICHES</w:t>
      </w:r>
    </w:p>
    <w:p w:rsidR="001200E7" w:rsidRPr="00214C7D" w:rsidRDefault="001200E7" w:rsidP="001200E7">
      <w:pPr>
        <w:rPr>
          <w:rFonts w:ascii="Arial" w:hAnsi="Arial" w:cs="Arial"/>
          <w:b/>
          <w:caps/>
          <w:color w:val="17365D"/>
          <w:sz w:val="12"/>
          <w:szCs w:val="12"/>
        </w:rPr>
      </w:pPr>
    </w:p>
    <w:p w:rsidR="00FB0A79" w:rsidRDefault="000A4973" w:rsidP="00E00EFD">
      <w:pPr>
        <w:jc w:val="both"/>
        <w:rPr>
          <w:rFonts w:ascii="Arial" w:hAnsi="Arial" w:cs="Arial"/>
          <w:color w:val="17365D"/>
          <w:sz w:val="20"/>
          <w:szCs w:val="20"/>
          <w:lang w:val="de-AT"/>
        </w:rPr>
      </w:pPr>
      <w:r>
        <w:rPr>
          <w:rFonts w:ascii="Arial" w:hAnsi="Arial" w:cs="Arial"/>
          <w:color w:val="17365D"/>
          <w:sz w:val="20"/>
          <w:szCs w:val="20"/>
          <w:lang w:val="de-AT"/>
        </w:rPr>
        <w:t xml:space="preserve">Welche Relevanz haben </w:t>
      </w:r>
      <w:r w:rsidR="00F67E09">
        <w:rPr>
          <w:rFonts w:ascii="Arial" w:hAnsi="Arial" w:cs="Arial"/>
          <w:color w:val="17365D"/>
          <w:sz w:val="20"/>
          <w:szCs w:val="20"/>
          <w:lang w:val="de-AT"/>
        </w:rPr>
        <w:t>„Kulturen“ und „Kulturkreise“</w:t>
      </w:r>
      <w:r>
        <w:rPr>
          <w:rFonts w:ascii="Arial" w:hAnsi="Arial" w:cs="Arial"/>
          <w:color w:val="17365D"/>
          <w:sz w:val="20"/>
          <w:szCs w:val="20"/>
          <w:lang w:val="de-AT"/>
        </w:rPr>
        <w:t xml:space="preserve"> – als analytische Konzepte – zum Verständnis heutiger globaler Entwicklungstrends?  Drohen internationale Konflikte</w:t>
      </w:r>
      <w:r w:rsidR="00FB0A79">
        <w:rPr>
          <w:rFonts w:ascii="Arial" w:hAnsi="Arial" w:cs="Arial"/>
          <w:color w:val="17365D"/>
          <w:sz w:val="20"/>
          <w:szCs w:val="20"/>
          <w:lang w:val="de-AT"/>
        </w:rPr>
        <w:t xml:space="preserve"> zu einem „Kampf der Kulturen“ auszuarten? </w:t>
      </w:r>
      <w:r w:rsidR="00EE48F9">
        <w:rPr>
          <w:rFonts w:ascii="Arial" w:hAnsi="Arial" w:cs="Arial"/>
          <w:color w:val="17365D"/>
          <w:sz w:val="20"/>
          <w:szCs w:val="20"/>
          <w:lang w:val="de-AT"/>
        </w:rPr>
        <w:t>Führt Einwanderung in westliche Staaten wirklich zu „kultureller Überfremdung“, oder ist eine multikulturelle Gesellschaft eine tragfähige Perspektive?</w:t>
      </w:r>
      <w:r w:rsidR="00E00EFD">
        <w:rPr>
          <w:rFonts w:ascii="Arial" w:hAnsi="Arial" w:cs="Arial"/>
          <w:color w:val="17365D"/>
          <w:sz w:val="20"/>
          <w:szCs w:val="20"/>
          <w:lang w:val="de-AT"/>
        </w:rPr>
        <w:t xml:space="preserve"> Welche Antworten kann die Humangeographie auf solche Fragen geben, sowohl als sozialwissenschaftliche Disziplin als auch im Unterricht in der Schule?</w:t>
      </w:r>
    </w:p>
    <w:p w:rsidR="00E00EFD" w:rsidRPr="00214C7D" w:rsidRDefault="001A794C" w:rsidP="00E00EFD">
      <w:pPr>
        <w:jc w:val="both"/>
        <w:rPr>
          <w:rFonts w:ascii="Arial" w:hAnsi="Arial" w:cs="Arial"/>
          <w:color w:val="17365D"/>
          <w:sz w:val="12"/>
          <w:szCs w:val="12"/>
        </w:rPr>
      </w:pPr>
      <w:r w:rsidRPr="00214C7D">
        <w:rPr>
          <w:rFonts w:ascii="Arial" w:hAnsi="Arial" w:cs="Arial"/>
          <w:color w:val="17365D"/>
          <w:sz w:val="12"/>
          <w:szCs w:val="12"/>
        </w:rPr>
        <w:tab/>
      </w:r>
    </w:p>
    <w:p w:rsidR="001A794C" w:rsidRPr="00E24E55" w:rsidRDefault="000A4973" w:rsidP="00214C7D">
      <w:pPr>
        <w:jc w:val="both"/>
        <w:rPr>
          <w:rFonts w:ascii="Arial" w:hAnsi="Arial" w:cs="Arial"/>
          <w:i/>
          <w:color w:val="17365D"/>
          <w:sz w:val="20"/>
          <w:szCs w:val="20"/>
          <w:lang w:val="en-US"/>
        </w:rPr>
      </w:pPr>
      <w:r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Are </w:t>
      </w:r>
      <w:r w:rsidR="00F67E0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„civilizations</w:t>
      </w:r>
      <w:proofErr w:type="gramStart"/>
      <w:r w:rsidR="00F67E0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“ or</w:t>
      </w:r>
      <w:proofErr w:type="gramEnd"/>
      <w:r w:rsidR="00F67E0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„cultures“</w:t>
      </w:r>
      <w:r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, as analytical concepts, relevant to understand nowadays global developments? </w:t>
      </w:r>
      <w:r w:rsidR="00FB0A7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Are we threatened</w:t>
      </w:r>
      <w:r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</w:t>
      </w:r>
      <w:r w:rsidR="00FB0A7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by a </w:t>
      </w:r>
      <w:r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„clash of civilizations</w:t>
      </w:r>
      <w:proofErr w:type="gramStart"/>
      <w:r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“ in</w:t>
      </w:r>
      <w:proofErr w:type="gramEnd"/>
      <w:r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international </w:t>
      </w:r>
      <w:r w:rsidR="00EE48F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relations?</w:t>
      </w:r>
      <w:r w:rsidR="0043031C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</w:t>
      </w:r>
      <w:r w:rsidR="00FB0A7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Is „cultural alienation</w:t>
      </w:r>
      <w:proofErr w:type="gramStart"/>
      <w:r w:rsidR="00FB0A7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“ really</w:t>
      </w:r>
      <w:proofErr w:type="gramEnd"/>
      <w:r w:rsidR="00FB0A7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a problem</w:t>
      </w:r>
      <w:r w:rsidR="00EE48F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caused by migration towards western countries, or is multiculturalism a sound perspective? What answers can </w:t>
      </w:r>
      <w:r w:rsidR="00E00EFD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Human </w:t>
      </w:r>
      <w:r w:rsidR="00EE48F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>Geography give to such questions,</w:t>
      </w:r>
      <w:r w:rsidR="00E00EFD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both as a social science endeavor and in school teaching?</w:t>
      </w:r>
      <w:r w:rsidR="00EE48F9" w:rsidRPr="00E24E55">
        <w:rPr>
          <w:rFonts w:ascii="Arial" w:hAnsi="Arial" w:cs="Arial"/>
          <w:i/>
          <w:color w:val="17365D"/>
          <w:sz w:val="20"/>
          <w:szCs w:val="20"/>
          <w:lang w:val="en-US"/>
        </w:rPr>
        <w:t xml:space="preserve"> </w:t>
      </w:r>
    </w:p>
    <w:p w:rsidR="001A794C" w:rsidRPr="00E24E55" w:rsidRDefault="001A794C" w:rsidP="001200E7">
      <w:pPr>
        <w:rPr>
          <w:rFonts w:ascii="Arial" w:hAnsi="Arial" w:cs="Arial"/>
          <w:b/>
          <w:caps/>
          <w:color w:val="17365D"/>
          <w:lang w:val="en-US"/>
        </w:rPr>
      </w:pPr>
    </w:p>
    <w:p w:rsidR="001200E7" w:rsidRDefault="001200E7" w:rsidP="001200E7">
      <w:pPr>
        <w:rPr>
          <w:rFonts w:ascii="Arial" w:hAnsi="Arial" w:cs="Arial"/>
          <w:b/>
          <w:caps/>
          <w:color w:val="17365D"/>
        </w:rPr>
      </w:pPr>
      <w:r>
        <w:rPr>
          <w:rFonts w:ascii="Arial" w:hAnsi="Arial" w:cs="Arial"/>
          <w:b/>
          <w:caps/>
          <w:color w:val="17365D"/>
        </w:rPr>
        <w:t>Organisatorisches</w:t>
      </w:r>
    </w:p>
    <w:p w:rsidR="001200E7" w:rsidRPr="00214C7D" w:rsidRDefault="001200E7" w:rsidP="001200E7">
      <w:pPr>
        <w:rPr>
          <w:rFonts w:ascii="Arial" w:hAnsi="Arial" w:cs="Arial"/>
          <w:b/>
          <w:caps/>
          <w:color w:val="17365D"/>
          <w:sz w:val="12"/>
          <w:szCs w:val="12"/>
        </w:rPr>
      </w:pPr>
    </w:p>
    <w:p w:rsidR="001200E7" w:rsidRPr="003242C7" w:rsidRDefault="001200E7" w:rsidP="005D2424">
      <w:pPr>
        <w:jc w:val="both"/>
        <w:rPr>
          <w:rFonts w:ascii="Arial" w:hAnsi="Arial" w:cs="Arial"/>
          <w:color w:val="17365D"/>
          <w:sz w:val="20"/>
          <w:szCs w:val="20"/>
          <w:lang w:val="de-AT"/>
        </w:rPr>
      </w:pPr>
      <w:r w:rsidRPr="001200E7">
        <w:rPr>
          <w:rFonts w:ascii="Arial" w:hAnsi="Arial" w:cs="Arial"/>
          <w:color w:val="17365D"/>
          <w:sz w:val="20"/>
          <w:szCs w:val="20"/>
          <w:lang w:val="de-AT"/>
        </w:rPr>
        <w:t xml:space="preserve">Anmeldung über </w:t>
      </w:r>
      <w:proofErr w:type="spellStart"/>
      <w:r w:rsidRPr="001200E7">
        <w:rPr>
          <w:rFonts w:ascii="Arial" w:hAnsi="Arial" w:cs="Arial"/>
          <w:color w:val="17365D"/>
          <w:sz w:val="20"/>
          <w:szCs w:val="20"/>
          <w:lang w:val="de-AT"/>
        </w:rPr>
        <w:t>UGonline</w:t>
      </w:r>
      <w:proofErr w:type="spellEnd"/>
      <w:r w:rsidR="003242C7">
        <w:rPr>
          <w:rFonts w:ascii="Arial" w:hAnsi="Arial" w:cs="Arial"/>
          <w:color w:val="17365D"/>
          <w:sz w:val="20"/>
          <w:szCs w:val="20"/>
          <w:lang w:val="de-AT"/>
        </w:rPr>
        <w:t xml:space="preserve"> bis spätestens zum 27.2.2018. </w:t>
      </w:r>
      <w:r w:rsidR="003242C7">
        <w:rPr>
          <w:rFonts w:ascii="Arial" w:hAnsi="Arial" w:cs="Arial"/>
          <w:color w:val="17365D"/>
          <w:sz w:val="20"/>
          <w:szCs w:val="20"/>
        </w:rPr>
        <w:t xml:space="preserve">Die </w:t>
      </w:r>
      <w:r w:rsidR="003242C7" w:rsidRPr="001200E7">
        <w:rPr>
          <w:rFonts w:ascii="Arial" w:hAnsi="Arial" w:cs="Arial"/>
          <w:color w:val="17365D"/>
          <w:sz w:val="20"/>
          <w:szCs w:val="20"/>
        </w:rPr>
        <w:t>Teilnehmerzahl</w:t>
      </w:r>
      <w:r w:rsidR="003242C7">
        <w:rPr>
          <w:rFonts w:ascii="Arial" w:hAnsi="Arial" w:cs="Arial"/>
          <w:color w:val="17365D"/>
          <w:sz w:val="20"/>
          <w:szCs w:val="20"/>
        </w:rPr>
        <w:t xml:space="preserve"> ist auf maximal 20 beschränkt.</w:t>
      </w:r>
      <w:r w:rsidR="00FE7A85">
        <w:rPr>
          <w:rFonts w:ascii="Arial" w:hAnsi="Arial" w:cs="Arial"/>
          <w:color w:val="17365D"/>
          <w:sz w:val="20"/>
          <w:szCs w:val="20"/>
          <w:lang w:val="de-AT"/>
        </w:rPr>
        <w:t xml:space="preserve"> </w:t>
      </w:r>
      <w:r w:rsidR="003242C7">
        <w:rPr>
          <w:rFonts w:ascii="Arial" w:hAnsi="Arial" w:cs="Arial"/>
          <w:color w:val="17365D"/>
          <w:sz w:val="20"/>
          <w:szCs w:val="20"/>
          <w:lang w:val="de-AT"/>
        </w:rPr>
        <w:t xml:space="preserve">Es besteht Anwesenheitspflicht bei allen vier Terminen (kein unentschuldigter </w:t>
      </w:r>
      <w:r w:rsidR="00FE7A85">
        <w:rPr>
          <w:rFonts w:ascii="Arial" w:hAnsi="Arial" w:cs="Arial"/>
          <w:color w:val="17365D"/>
          <w:sz w:val="20"/>
          <w:szCs w:val="20"/>
          <w:lang w:val="de-AT"/>
        </w:rPr>
        <w:t xml:space="preserve">kompletter </w:t>
      </w:r>
      <w:r w:rsidR="003242C7">
        <w:rPr>
          <w:rFonts w:ascii="Arial" w:hAnsi="Arial" w:cs="Arial"/>
          <w:color w:val="17365D"/>
          <w:sz w:val="20"/>
          <w:szCs w:val="20"/>
          <w:lang w:val="de-AT"/>
        </w:rPr>
        <w:t>Fehltermin erlaubt). D</w:t>
      </w:r>
      <w:r w:rsidR="0043031C">
        <w:rPr>
          <w:rFonts w:ascii="Arial" w:hAnsi="Arial" w:cs="Arial"/>
          <w:color w:val="17365D"/>
          <w:sz w:val="20"/>
          <w:szCs w:val="20"/>
          <w:lang w:val="de-AT"/>
        </w:rPr>
        <w:t>ie Veranstaltung ist sowohl für Bachelor- wie</w:t>
      </w:r>
      <w:r w:rsidR="003242C7">
        <w:rPr>
          <w:rFonts w:ascii="Arial" w:hAnsi="Arial" w:cs="Arial"/>
          <w:color w:val="17365D"/>
          <w:sz w:val="20"/>
          <w:szCs w:val="20"/>
          <w:lang w:val="de-AT"/>
        </w:rPr>
        <w:t xml:space="preserve"> Lehramtsstudiengänge</w:t>
      </w:r>
      <w:r w:rsidR="0043031C">
        <w:rPr>
          <w:rFonts w:ascii="Arial" w:hAnsi="Arial" w:cs="Arial"/>
          <w:color w:val="17365D"/>
          <w:sz w:val="20"/>
          <w:szCs w:val="20"/>
          <w:lang w:val="de-AT"/>
        </w:rPr>
        <w:t xml:space="preserve"> konzipiert</w:t>
      </w:r>
      <w:r w:rsidR="003242C7">
        <w:rPr>
          <w:rFonts w:ascii="Arial" w:hAnsi="Arial" w:cs="Arial"/>
          <w:color w:val="17365D"/>
          <w:sz w:val="20"/>
          <w:szCs w:val="20"/>
          <w:lang w:val="de-AT"/>
        </w:rPr>
        <w:t xml:space="preserve">. </w:t>
      </w:r>
      <w:r w:rsidRPr="001200E7">
        <w:rPr>
          <w:rFonts w:ascii="Arial" w:hAnsi="Arial" w:cs="Arial"/>
          <w:color w:val="17365D"/>
          <w:sz w:val="20"/>
          <w:szCs w:val="20"/>
          <w:lang w:val="de-AT"/>
        </w:rPr>
        <w:t>Anrechenbarkeit: sieh</w:t>
      </w:r>
      <w:r w:rsidRPr="001200E7">
        <w:rPr>
          <w:rFonts w:ascii="Arial" w:hAnsi="Arial" w:cs="Arial"/>
          <w:color w:val="17365D"/>
          <w:sz w:val="20"/>
          <w:szCs w:val="20"/>
        </w:rPr>
        <w:t xml:space="preserve">e </w:t>
      </w:r>
      <w:proofErr w:type="spellStart"/>
      <w:r w:rsidRPr="001200E7">
        <w:rPr>
          <w:rFonts w:ascii="Arial" w:hAnsi="Arial" w:cs="Arial"/>
          <w:color w:val="17365D"/>
          <w:sz w:val="20"/>
          <w:szCs w:val="20"/>
        </w:rPr>
        <w:t>UGonline</w:t>
      </w:r>
      <w:proofErr w:type="spellEnd"/>
      <w:r w:rsidR="003242C7">
        <w:rPr>
          <w:rFonts w:ascii="Arial" w:hAnsi="Arial" w:cs="Arial"/>
          <w:color w:val="17365D"/>
          <w:sz w:val="20"/>
          <w:szCs w:val="20"/>
        </w:rPr>
        <w:t>.</w:t>
      </w:r>
      <w:r w:rsidRPr="001200E7">
        <w:rPr>
          <w:rFonts w:ascii="Arial" w:hAnsi="Arial" w:cs="Arial"/>
          <w:color w:val="17365D"/>
          <w:sz w:val="20"/>
          <w:szCs w:val="20"/>
        </w:rPr>
        <w:tab/>
      </w:r>
    </w:p>
    <w:p w:rsidR="00AA6880" w:rsidRDefault="00AA6880" w:rsidP="005D2424">
      <w:pPr>
        <w:jc w:val="both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Leist</w:t>
      </w:r>
      <w:r w:rsidR="0043031C">
        <w:rPr>
          <w:rFonts w:ascii="Arial" w:hAnsi="Arial" w:cs="Arial"/>
          <w:color w:val="17365D"/>
          <w:sz w:val="20"/>
          <w:szCs w:val="20"/>
        </w:rPr>
        <w:t>ungsanforderungen sind ein 20 Minuten-</w:t>
      </w:r>
      <w:r w:rsidR="00FE7A85">
        <w:rPr>
          <w:rFonts w:ascii="Arial" w:hAnsi="Arial" w:cs="Arial"/>
          <w:color w:val="17365D"/>
          <w:sz w:val="20"/>
          <w:szCs w:val="20"/>
        </w:rPr>
        <w:t>Referat</w:t>
      </w:r>
      <w:r>
        <w:rPr>
          <w:rFonts w:ascii="Arial" w:hAnsi="Arial" w:cs="Arial"/>
          <w:color w:val="17365D"/>
          <w:sz w:val="20"/>
          <w:szCs w:val="20"/>
        </w:rPr>
        <w:t xml:space="preserve"> (mit etwa gleich langer daran anschließender Diskussion) zu einem oder zwei vorher festgelegten </w:t>
      </w:r>
      <w:r w:rsidRPr="00AA6880">
        <w:rPr>
          <w:rFonts w:ascii="Arial" w:hAnsi="Arial" w:cs="Arial"/>
          <w:b/>
          <w:color w:val="17365D"/>
          <w:sz w:val="20"/>
          <w:szCs w:val="20"/>
        </w:rPr>
        <w:t>Lektüretexten</w:t>
      </w:r>
      <w:r>
        <w:rPr>
          <w:rFonts w:ascii="Arial" w:hAnsi="Arial" w:cs="Arial"/>
          <w:color w:val="17365D"/>
          <w:sz w:val="20"/>
          <w:szCs w:val="20"/>
        </w:rPr>
        <w:t xml:space="preserve"> (nicht allgemein zu einem „Thema“), sowie eine schriftliche Seminararbeit im Umfang von mindestens 15 Seiten, die – im Unterschied zum Referat – ergänzend zur Diskussion des Lektüretexts auch noch weitere, selbst recherchierte Quellen zur jeweiligen Problemstellung des Texts mit einbezieht. Abgabetermin der Seminararbeiten ist der 31.7.2018 in elektron</w:t>
      </w:r>
      <w:r w:rsidR="0043031C">
        <w:rPr>
          <w:rFonts w:ascii="Arial" w:hAnsi="Arial" w:cs="Arial"/>
          <w:color w:val="17365D"/>
          <w:sz w:val="20"/>
          <w:szCs w:val="20"/>
        </w:rPr>
        <w:t>ischer Form.</w:t>
      </w:r>
    </w:p>
    <w:p w:rsidR="001200E7" w:rsidRDefault="00AA6880" w:rsidP="005D2424">
      <w:pPr>
        <w:jc w:val="both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Bei den Referaten wird nicht eine chronologische Inhaltsangabe des Lektüretexts e</w:t>
      </w:r>
      <w:r w:rsidR="0094658B">
        <w:rPr>
          <w:rFonts w:ascii="Arial" w:hAnsi="Arial" w:cs="Arial"/>
          <w:color w:val="17365D"/>
          <w:sz w:val="20"/>
          <w:szCs w:val="20"/>
        </w:rPr>
        <w:t xml:space="preserve">rwartet, sondern eine kritische und verständliche </w:t>
      </w:r>
      <w:r>
        <w:rPr>
          <w:rFonts w:ascii="Arial" w:hAnsi="Arial" w:cs="Arial"/>
          <w:color w:val="17365D"/>
          <w:sz w:val="20"/>
          <w:szCs w:val="20"/>
        </w:rPr>
        <w:t>Aufarbeitung des Texts, die Wesentliches herausfiltert und Unwesentliches weglässt</w:t>
      </w:r>
      <w:r w:rsidR="0094658B">
        <w:rPr>
          <w:rFonts w:ascii="Arial" w:hAnsi="Arial" w:cs="Arial"/>
          <w:color w:val="17365D"/>
          <w:sz w:val="20"/>
          <w:szCs w:val="20"/>
        </w:rPr>
        <w:t xml:space="preserve">, eine eigenständige Problemstrukturierung vornimmt und vor allem die im Text vorgebrachten Argumente einer fundierten Kritik unterzieht. Alle Texte werden kurz nach unserer konstituierenden Sitzung am 6. März in </w:t>
      </w:r>
      <w:r w:rsidR="0043031C">
        <w:rPr>
          <w:rFonts w:ascii="Arial" w:hAnsi="Arial" w:cs="Arial"/>
          <w:color w:val="17365D"/>
          <w:sz w:val="20"/>
          <w:szCs w:val="20"/>
        </w:rPr>
        <w:t>elektronischer Form von mir</w:t>
      </w:r>
      <w:r w:rsidR="0094658B">
        <w:rPr>
          <w:rFonts w:ascii="Arial" w:hAnsi="Arial" w:cs="Arial"/>
          <w:color w:val="17365D"/>
          <w:sz w:val="20"/>
          <w:szCs w:val="20"/>
        </w:rPr>
        <w:t xml:space="preserve"> für alle zur Verfügung gestellt.   </w:t>
      </w:r>
      <w:r>
        <w:rPr>
          <w:rFonts w:ascii="Arial" w:hAnsi="Arial" w:cs="Arial"/>
          <w:color w:val="17365D"/>
          <w:sz w:val="20"/>
          <w:szCs w:val="20"/>
        </w:rPr>
        <w:t xml:space="preserve">   </w:t>
      </w:r>
      <w:r w:rsidR="00FE7A85">
        <w:rPr>
          <w:rFonts w:ascii="Arial" w:hAnsi="Arial" w:cs="Arial"/>
          <w:color w:val="17365D"/>
          <w:sz w:val="20"/>
          <w:szCs w:val="20"/>
        </w:rPr>
        <w:t xml:space="preserve"> </w:t>
      </w:r>
    </w:p>
    <w:p w:rsidR="001200E7" w:rsidRDefault="0094658B" w:rsidP="005D2424">
      <w:pPr>
        <w:jc w:val="both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Im Seminarplan weiter unten sind</w:t>
      </w:r>
      <w:r w:rsidR="0043031C">
        <w:rPr>
          <w:rFonts w:ascii="Arial" w:hAnsi="Arial" w:cs="Arial"/>
          <w:color w:val="17365D"/>
          <w:sz w:val="20"/>
          <w:szCs w:val="20"/>
        </w:rPr>
        <w:t xml:space="preserve"> verschiedene</w:t>
      </w:r>
      <w:r>
        <w:rPr>
          <w:rFonts w:ascii="Arial" w:hAnsi="Arial" w:cs="Arial"/>
          <w:color w:val="17365D"/>
          <w:sz w:val="20"/>
          <w:szCs w:val="20"/>
        </w:rPr>
        <w:t xml:space="preserve"> „Themenkreise“ benannt, aus denen Sie auswählen können. Neben Ihrer Seminaranmeldung in </w:t>
      </w:r>
      <w:proofErr w:type="spellStart"/>
      <w:r>
        <w:rPr>
          <w:rFonts w:ascii="Arial" w:hAnsi="Arial" w:cs="Arial"/>
          <w:color w:val="17365D"/>
          <w:sz w:val="20"/>
          <w:szCs w:val="20"/>
        </w:rPr>
        <w:t>UGonline</w:t>
      </w:r>
      <w:proofErr w:type="spellEnd"/>
      <w:r>
        <w:rPr>
          <w:rFonts w:ascii="Arial" w:hAnsi="Arial" w:cs="Arial"/>
          <w:color w:val="17365D"/>
          <w:sz w:val="20"/>
          <w:szCs w:val="20"/>
        </w:rPr>
        <w:t xml:space="preserve"> schreiben Sie bitte bis spätestens zum 28.2.2018 eine E-Mail</w:t>
      </w:r>
      <w:r w:rsidR="00214C7D">
        <w:rPr>
          <w:rFonts w:ascii="Arial" w:hAnsi="Arial" w:cs="Arial"/>
          <w:color w:val="17365D"/>
          <w:sz w:val="20"/>
          <w:szCs w:val="20"/>
        </w:rPr>
        <w:t xml:space="preserve"> an mich</w:t>
      </w:r>
      <w:r>
        <w:rPr>
          <w:rFonts w:ascii="Arial" w:hAnsi="Arial" w:cs="Arial"/>
          <w:color w:val="17365D"/>
          <w:sz w:val="20"/>
          <w:szCs w:val="20"/>
        </w:rPr>
        <w:t xml:space="preserve"> (</w:t>
      </w:r>
      <w:r w:rsidRPr="005D2424">
        <w:rPr>
          <w:rFonts w:ascii="Arial" w:hAnsi="Arial" w:cs="Arial"/>
          <w:i/>
          <w:color w:val="17365D"/>
          <w:sz w:val="20"/>
          <w:szCs w:val="20"/>
        </w:rPr>
        <w:t>edgar.wunder@geog.uni-heidelberg.de</w:t>
      </w:r>
      <w:r>
        <w:rPr>
          <w:rFonts w:ascii="Arial" w:hAnsi="Arial" w:cs="Arial"/>
          <w:color w:val="17365D"/>
          <w:sz w:val="20"/>
          <w:szCs w:val="20"/>
        </w:rPr>
        <w:t xml:space="preserve">), in der Sie mindestens </w:t>
      </w:r>
      <w:r w:rsidRPr="0094658B">
        <w:rPr>
          <w:rFonts w:ascii="Arial" w:hAnsi="Arial" w:cs="Arial"/>
          <w:b/>
          <w:color w:val="17365D"/>
          <w:sz w:val="20"/>
          <w:szCs w:val="20"/>
          <w:u w:val="single"/>
        </w:rPr>
        <w:t>drei</w:t>
      </w:r>
      <w:r>
        <w:rPr>
          <w:rFonts w:ascii="Arial" w:hAnsi="Arial" w:cs="Arial"/>
          <w:color w:val="17365D"/>
          <w:sz w:val="20"/>
          <w:szCs w:val="20"/>
        </w:rPr>
        <w:t xml:space="preserve"> der genannten Themenkreise als </w:t>
      </w:r>
      <w:r w:rsidR="005D2424">
        <w:rPr>
          <w:rFonts w:ascii="Arial" w:hAnsi="Arial" w:cs="Arial"/>
          <w:color w:val="17365D"/>
          <w:sz w:val="20"/>
          <w:szCs w:val="20"/>
        </w:rPr>
        <w:t xml:space="preserve">Präferenzen für Ihr Referat benennen. Aus diesen Wunschlisten wird dann noch vor der konstituierenden Sitzung am 6.3.2018 das finale Seminarprogramm komponiert, d.h. Ihnen werden dann jeweils 1-2 Lektüretexte für Ihr Referat zugewiesen. Sie halten Ihr Referat </w:t>
      </w:r>
      <w:r w:rsidR="00214C7D">
        <w:rPr>
          <w:rFonts w:ascii="Arial" w:hAnsi="Arial" w:cs="Arial"/>
          <w:color w:val="17365D"/>
          <w:sz w:val="20"/>
          <w:szCs w:val="20"/>
        </w:rPr>
        <w:t xml:space="preserve">also </w:t>
      </w:r>
      <w:r w:rsidR="005D2424">
        <w:rPr>
          <w:rFonts w:ascii="Arial" w:hAnsi="Arial" w:cs="Arial"/>
          <w:color w:val="17365D"/>
          <w:sz w:val="20"/>
          <w:szCs w:val="20"/>
        </w:rPr>
        <w:t>nicht über den „Themenkreis“ insgesamt</w:t>
      </w:r>
      <w:r w:rsidR="00214C7D">
        <w:rPr>
          <w:rFonts w:ascii="Arial" w:hAnsi="Arial" w:cs="Arial"/>
          <w:color w:val="17365D"/>
          <w:sz w:val="20"/>
          <w:szCs w:val="20"/>
        </w:rPr>
        <w:t>. I</w:t>
      </w:r>
      <w:r w:rsidR="005D2424">
        <w:rPr>
          <w:rFonts w:ascii="Arial" w:hAnsi="Arial" w:cs="Arial"/>
          <w:color w:val="17365D"/>
          <w:sz w:val="20"/>
          <w:szCs w:val="20"/>
        </w:rPr>
        <w:t xml:space="preserve">nsofern können zu einem Themenkreis ggf. auch mehrere Referate zu verschiedenen Texten vergeben werden.  </w:t>
      </w:r>
      <w:r>
        <w:rPr>
          <w:rFonts w:ascii="Arial" w:hAnsi="Arial" w:cs="Arial"/>
          <w:color w:val="17365D"/>
          <w:sz w:val="20"/>
          <w:szCs w:val="20"/>
        </w:rPr>
        <w:t xml:space="preserve">  </w:t>
      </w:r>
    </w:p>
    <w:p w:rsidR="0094658B" w:rsidRDefault="005D2424" w:rsidP="005D2424">
      <w:pPr>
        <w:jc w:val="both"/>
        <w:rPr>
          <w:rFonts w:ascii="Arial" w:hAnsi="Arial" w:cs="Arial"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>Zu jeder Seminarsitzung ist weiterhin ein bestimmter Lektüretext</w:t>
      </w:r>
      <w:r w:rsidR="00214C7D">
        <w:rPr>
          <w:rFonts w:ascii="Arial" w:hAnsi="Arial" w:cs="Arial"/>
          <w:color w:val="17365D"/>
          <w:sz w:val="20"/>
          <w:szCs w:val="20"/>
        </w:rPr>
        <w:t xml:space="preserve"> </w:t>
      </w:r>
      <w:r>
        <w:rPr>
          <w:rFonts w:ascii="Arial" w:hAnsi="Arial" w:cs="Arial"/>
          <w:color w:val="17365D"/>
          <w:sz w:val="20"/>
          <w:szCs w:val="20"/>
        </w:rPr>
        <w:t xml:space="preserve">von allen Teilnehmern </w:t>
      </w:r>
      <w:r w:rsidR="00214C7D">
        <w:rPr>
          <w:rFonts w:ascii="Arial" w:hAnsi="Arial" w:cs="Arial"/>
          <w:color w:val="17365D"/>
          <w:sz w:val="20"/>
          <w:szCs w:val="20"/>
        </w:rPr>
        <w:t xml:space="preserve">vorbereitend </w:t>
      </w:r>
      <w:r>
        <w:rPr>
          <w:rFonts w:ascii="Arial" w:hAnsi="Arial" w:cs="Arial"/>
          <w:color w:val="17365D"/>
          <w:sz w:val="20"/>
          <w:szCs w:val="20"/>
        </w:rPr>
        <w:t>zu lesen, weil</w:t>
      </w:r>
      <w:r w:rsidR="00214C7D">
        <w:rPr>
          <w:rFonts w:ascii="Arial" w:hAnsi="Arial" w:cs="Arial"/>
          <w:color w:val="17365D"/>
          <w:sz w:val="20"/>
          <w:szCs w:val="20"/>
        </w:rPr>
        <w:t xml:space="preserve"> wir ihn</w:t>
      </w:r>
      <w:r>
        <w:rPr>
          <w:rFonts w:ascii="Arial" w:hAnsi="Arial" w:cs="Arial"/>
          <w:color w:val="17365D"/>
          <w:sz w:val="20"/>
          <w:szCs w:val="20"/>
        </w:rPr>
        <w:t xml:space="preserve"> im Seminar gemeinsam diskutieren wollen. Der Lektüretext für alle zur ersten Sitzung am 6.3. steht bereits fest (</w:t>
      </w:r>
      <w:r w:rsidRPr="005D2424">
        <w:rPr>
          <w:rFonts w:ascii="Arial" w:hAnsi="Arial" w:cs="Arial"/>
          <w:i/>
          <w:color w:val="17365D"/>
          <w:sz w:val="20"/>
          <w:szCs w:val="20"/>
        </w:rPr>
        <w:t>Karl Popper: Über den Zusammenprall der Kulturen</w:t>
      </w:r>
      <w:r>
        <w:rPr>
          <w:rFonts w:ascii="Arial" w:hAnsi="Arial" w:cs="Arial"/>
          <w:color w:val="17365D"/>
          <w:sz w:val="20"/>
          <w:szCs w:val="20"/>
        </w:rPr>
        <w:t xml:space="preserve">) und wird am </w:t>
      </w:r>
      <w:r>
        <w:rPr>
          <w:rFonts w:ascii="Arial" w:hAnsi="Arial" w:cs="Arial"/>
          <w:color w:val="17365D"/>
          <w:sz w:val="20"/>
          <w:szCs w:val="20"/>
        </w:rPr>
        <w:lastRenderedPageBreak/>
        <w:t xml:space="preserve">28.2. an alle rundgemailt. Die gemeinsamen Lektüretexte für die weiteren Sitzungen werden erst noch festgelegt, weil </w:t>
      </w:r>
      <w:r w:rsidR="00214C7D">
        <w:rPr>
          <w:rFonts w:ascii="Arial" w:hAnsi="Arial" w:cs="Arial"/>
          <w:color w:val="17365D"/>
          <w:sz w:val="20"/>
          <w:szCs w:val="20"/>
        </w:rPr>
        <w:t xml:space="preserve">deren Auswahl </w:t>
      </w:r>
      <w:r>
        <w:rPr>
          <w:rFonts w:ascii="Arial" w:hAnsi="Arial" w:cs="Arial"/>
          <w:color w:val="17365D"/>
          <w:sz w:val="20"/>
          <w:szCs w:val="20"/>
        </w:rPr>
        <w:t>auch von Ihren Präferenzen für die Referate mit abhä</w:t>
      </w:r>
      <w:r w:rsidR="00214C7D">
        <w:rPr>
          <w:rFonts w:ascii="Arial" w:hAnsi="Arial" w:cs="Arial"/>
          <w:color w:val="17365D"/>
          <w:sz w:val="20"/>
          <w:szCs w:val="20"/>
        </w:rPr>
        <w:t>ngt.</w:t>
      </w:r>
      <w:r>
        <w:rPr>
          <w:rFonts w:ascii="Arial" w:hAnsi="Arial" w:cs="Arial"/>
          <w:color w:val="17365D"/>
          <w:sz w:val="20"/>
          <w:szCs w:val="20"/>
        </w:rPr>
        <w:t xml:space="preserve">   </w:t>
      </w:r>
    </w:p>
    <w:p w:rsidR="00FE7A85" w:rsidRDefault="00FE7A85" w:rsidP="001200E7">
      <w:pPr>
        <w:rPr>
          <w:rFonts w:ascii="Arial" w:hAnsi="Arial" w:cs="Arial"/>
          <w:color w:val="17365D"/>
          <w:sz w:val="20"/>
          <w:szCs w:val="20"/>
        </w:rPr>
      </w:pPr>
    </w:p>
    <w:p w:rsidR="001200E7" w:rsidRDefault="001200E7" w:rsidP="001200E7">
      <w:pPr>
        <w:rPr>
          <w:rFonts w:ascii="Arial" w:hAnsi="Arial" w:cs="Arial"/>
          <w:b/>
          <w:caps/>
          <w:color w:val="17365D"/>
        </w:rPr>
      </w:pPr>
    </w:p>
    <w:p w:rsidR="001200E7" w:rsidRDefault="001200E7" w:rsidP="001200E7">
      <w:pPr>
        <w:rPr>
          <w:rFonts w:ascii="Arial" w:hAnsi="Arial" w:cs="Arial"/>
          <w:b/>
          <w:caps/>
          <w:color w:val="17365D"/>
        </w:rPr>
      </w:pPr>
      <w:r>
        <w:rPr>
          <w:rFonts w:ascii="Arial" w:hAnsi="Arial" w:cs="Arial"/>
          <w:b/>
          <w:caps/>
          <w:color w:val="17365D"/>
        </w:rPr>
        <w:t>Seminarplan und Themen</w:t>
      </w:r>
      <w:r w:rsidR="00214C7D">
        <w:rPr>
          <w:rFonts w:ascii="Arial" w:hAnsi="Arial" w:cs="Arial"/>
          <w:b/>
          <w:caps/>
          <w:color w:val="17365D"/>
        </w:rPr>
        <w:t xml:space="preserve">                                                     </w:t>
      </w:r>
      <w:r w:rsidR="00214C7D" w:rsidRPr="00214C7D">
        <w:rPr>
          <w:rFonts w:ascii="Arial" w:hAnsi="Arial" w:cs="Arial"/>
          <w:caps/>
          <w:color w:val="17365D"/>
        </w:rPr>
        <w:t>(Stand:  5.2.2018)</w:t>
      </w:r>
    </w:p>
    <w:p w:rsidR="006A5AD4" w:rsidRPr="00214C7D" w:rsidRDefault="006A5AD4" w:rsidP="001200E7">
      <w:pPr>
        <w:rPr>
          <w:rFonts w:ascii="Arial" w:hAnsi="Arial" w:cs="Arial"/>
          <w:b/>
          <w:caps/>
          <w:color w:val="17365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A5AD4" w:rsidRPr="00015CD8" w:rsidTr="00015CD8">
        <w:tc>
          <w:tcPr>
            <w:tcW w:w="9212" w:type="dxa"/>
            <w:shd w:val="clear" w:color="auto" w:fill="auto"/>
          </w:tcPr>
          <w:p w:rsidR="006A5AD4" w:rsidRPr="00015CD8" w:rsidRDefault="006A5AD4" w:rsidP="001200E7">
            <w:pPr>
              <w:rPr>
                <w:rFonts w:ascii="Arial" w:hAnsi="Arial" w:cs="Arial"/>
                <w:b/>
                <w:color w:val="17365D"/>
              </w:rPr>
            </w:pPr>
            <w:r w:rsidRPr="00015CD8">
              <w:rPr>
                <w:rFonts w:ascii="Arial" w:hAnsi="Arial" w:cs="Arial"/>
                <w:b/>
                <w:color w:val="17365D"/>
              </w:rPr>
              <w:t>Sitzung am 6. März 2018</w:t>
            </w:r>
          </w:p>
        </w:tc>
      </w:tr>
      <w:tr w:rsidR="006A5AD4" w:rsidRPr="00015CD8" w:rsidTr="00015CD8">
        <w:tc>
          <w:tcPr>
            <w:tcW w:w="9212" w:type="dxa"/>
            <w:shd w:val="clear" w:color="auto" w:fill="auto"/>
          </w:tcPr>
          <w:p w:rsidR="006A5AD4" w:rsidRPr="00015CD8" w:rsidRDefault="006A5AD4" w:rsidP="00015CD8">
            <w:pPr>
              <w:numPr>
                <w:ilvl w:val="0"/>
                <w:numId w:val="8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>Thematische Einführung</w:t>
            </w:r>
          </w:p>
          <w:p w:rsidR="006A5AD4" w:rsidRPr="00015CD8" w:rsidRDefault="006A5AD4" w:rsidP="00015CD8">
            <w:pPr>
              <w:numPr>
                <w:ilvl w:val="0"/>
                <w:numId w:val="8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>Vergabe der Referatsthemen</w:t>
            </w:r>
          </w:p>
          <w:p w:rsidR="006A5AD4" w:rsidRPr="00015CD8" w:rsidRDefault="006A5AD4" w:rsidP="00015CD8">
            <w:pPr>
              <w:numPr>
                <w:ilvl w:val="0"/>
                <w:numId w:val="8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>Organisatorisches</w:t>
            </w:r>
          </w:p>
          <w:p w:rsidR="0013505A" w:rsidRPr="00015CD8" w:rsidRDefault="00175275" w:rsidP="00015CD8">
            <w:pPr>
              <w:numPr>
                <w:ilvl w:val="0"/>
                <w:numId w:val="8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 xml:space="preserve">Gemeinsame </w:t>
            </w:r>
            <w:r w:rsidR="006A5AD4" w:rsidRPr="00015CD8">
              <w:rPr>
                <w:rFonts w:ascii="Arial" w:hAnsi="Arial" w:cs="Arial"/>
                <w:color w:val="17365D"/>
                <w:sz w:val="20"/>
                <w:szCs w:val="20"/>
              </w:rPr>
              <w:t xml:space="preserve">Diskussion </w:t>
            </w: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>z</w:t>
            </w:r>
            <w:r w:rsidR="0013505A" w:rsidRPr="00015CD8">
              <w:rPr>
                <w:rFonts w:ascii="Arial" w:hAnsi="Arial" w:cs="Arial"/>
                <w:color w:val="17365D"/>
                <w:sz w:val="20"/>
                <w:szCs w:val="20"/>
              </w:rPr>
              <w:t xml:space="preserve">um </w:t>
            </w: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 xml:space="preserve">Lektüretext von </w:t>
            </w:r>
            <w:r w:rsidR="006A5AD4" w:rsidRPr="00015CD8">
              <w:rPr>
                <w:rFonts w:ascii="Arial" w:hAnsi="Arial" w:cs="Arial"/>
                <w:color w:val="17365D"/>
                <w:sz w:val="20"/>
                <w:szCs w:val="20"/>
              </w:rPr>
              <w:t>K</w:t>
            </w: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>arl Popper (1984) „</w:t>
            </w:r>
            <w:r w:rsidR="0013505A" w:rsidRPr="00015CD8">
              <w:rPr>
                <w:rFonts w:ascii="Arial" w:hAnsi="Arial" w:cs="Arial"/>
                <w:i/>
                <w:color w:val="17365D"/>
                <w:sz w:val="20"/>
                <w:szCs w:val="20"/>
              </w:rPr>
              <w:t>Über den Zusammenprall der Kulturen</w:t>
            </w:r>
            <w:r w:rsidR="00214C7D">
              <w:rPr>
                <w:rFonts w:ascii="Arial" w:hAnsi="Arial" w:cs="Arial"/>
                <w:color w:val="17365D"/>
                <w:sz w:val="20"/>
                <w:szCs w:val="20"/>
              </w:rPr>
              <w:t>“ (in Vorbereitung auf die Sitzung von allen zu lesen!)</w:t>
            </w:r>
          </w:p>
          <w:p w:rsidR="006A5AD4" w:rsidRPr="00015CD8" w:rsidRDefault="0013505A" w:rsidP="00015CD8">
            <w:pPr>
              <w:numPr>
                <w:ilvl w:val="0"/>
                <w:numId w:val="8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015CD8">
              <w:rPr>
                <w:rFonts w:ascii="Arial" w:hAnsi="Arial" w:cs="Arial"/>
                <w:color w:val="17365D"/>
                <w:sz w:val="20"/>
                <w:szCs w:val="20"/>
              </w:rPr>
              <w:t>Dozentenbeitrag zu den Problemkreisen „Essentialismus“ und „Werturteile in der Wissenschaft“ mit Diskussion</w:t>
            </w:r>
          </w:p>
        </w:tc>
      </w:tr>
      <w:tr w:rsidR="006A5AD4" w:rsidRPr="00015CD8" w:rsidTr="00015CD8">
        <w:tc>
          <w:tcPr>
            <w:tcW w:w="9212" w:type="dxa"/>
            <w:shd w:val="clear" w:color="auto" w:fill="auto"/>
          </w:tcPr>
          <w:p w:rsidR="006A5AD4" w:rsidRPr="00015CD8" w:rsidRDefault="0013505A" w:rsidP="001200E7">
            <w:pPr>
              <w:rPr>
                <w:rFonts w:ascii="Arial" w:hAnsi="Arial" w:cs="Arial"/>
                <w:b/>
                <w:caps/>
                <w:color w:val="17365D"/>
              </w:rPr>
            </w:pPr>
            <w:r w:rsidRPr="00015CD8">
              <w:rPr>
                <w:rFonts w:ascii="Arial" w:hAnsi="Arial" w:cs="Arial"/>
                <w:b/>
                <w:color w:val="17365D"/>
              </w:rPr>
              <w:t>Sitzung am 11. April 2018</w:t>
            </w:r>
          </w:p>
        </w:tc>
      </w:tr>
      <w:tr w:rsidR="006A5AD4" w:rsidRPr="00015CD8" w:rsidTr="00015CD8">
        <w:tc>
          <w:tcPr>
            <w:tcW w:w="9212" w:type="dxa"/>
            <w:shd w:val="clear" w:color="auto" w:fill="auto"/>
          </w:tcPr>
          <w:p w:rsidR="0055133B" w:rsidRPr="00015CD8" w:rsidRDefault="00584B95" w:rsidP="0055133B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Themenkreise und Texte zur </w:t>
            </w:r>
            <w:r w:rsidR="0055133B">
              <w:rPr>
                <w:rFonts w:ascii="Arial" w:hAnsi="Arial" w:cs="Arial"/>
                <w:color w:val="17365D"/>
                <w:sz w:val="20"/>
                <w:szCs w:val="20"/>
              </w:rPr>
              <w:t xml:space="preserve">Auswahl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für </w:t>
            </w:r>
            <w:r w:rsidR="0055133B">
              <w:rPr>
                <w:rFonts w:ascii="Arial" w:hAnsi="Arial" w:cs="Arial"/>
                <w:color w:val="17365D"/>
                <w:sz w:val="20"/>
                <w:szCs w:val="20"/>
              </w:rPr>
              <w:t>mögliche studentische Ref</w:t>
            </w:r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>erat</w:t>
            </w:r>
            <w:r w:rsidR="009C6CCB">
              <w:rPr>
                <w:rFonts w:ascii="Arial" w:hAnsi="Arial" w:cs="Arial"/>
                <w:color w:val="17365D"/>
                <w:sz w:val="20"/>
                <w:szCs w:val="20"/>
              </w:rPr>
              <w:t>e</w:t>
            </w:r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 xml:space="preserve">: </w:t>
            </w:r>
            <w:r w:rsidR="0055133B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</w:p>
          <w:p w:rsidR="0055133B" w:rsidRPr="00015CD8" w:rsidRDefault="0055133B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„Kultur“ – was soll das sein</w:t>
            </w:r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 xml:space="preserve">? </w:t>
            </w:r>
            <w:r w:rsidR="007261AA">
              <w:rPr>
                <w:rFonts w:ascii="Arial" w:hAnsi="Arial" w:cs="Arial"/>
                <w:color w:val="17365D"/>
                <w:sz w:val="20"/>
                <w:szCs w:val="20"/>
              </w:rPr>
              <w:t>Semantisches Feld und Kritik des</w:t>
            </w:r>
            <w:r w:rsidR="00E735E8">
              <w:rPr>
                <w:rFonts w:ascii="Arial" w:hAnsi="Arial" w:cs="Arial"/>
                <w:color w:val="17365D"/>
                <w:sz w:val="20"/>
                <w:szCs w:val="20"/>
              </w:rPr>
              <w:t xml:space="preserve"> Kulturbegriffs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(</w:t>
            </w:r>
            <w:r w:rsidR="00012D6C" w:rsidRPr="007261AA">
              <w:rPr>
                <w:rFonts w:ascii="Arial" w:hAnsi="Arial" w:cs="Arial"/>
                <w:color w:val="17365D"/>
                <w:sz w:val="20"/>
                <w:szCs w:val="20"/>
              </w:rPr>
              <w:t>Rathje 2009;</w:t>
            </w:r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>Flatz</w:t>
            </w:r>
            <w:proofErr w:type="spellEnd"/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 xml:space="preserve"> 1999; </w:t>
            </w:r>
            <w:proofErr w:type="spellStart"/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>Saurwein</w:t>
            </w:r>
            <w:proofErr w:type="spellEnd"/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 xml:space="preserve"> 1999) </w:t>
            </w:r>
          </w:p>
          <w:p w:rsidR="006A5AD4" w:rsidRPr="007261AA" w:rsidRDefault="007261AA" w:rsidP="007261AA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„Kulturrä</w:t>
            </w:r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>um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e“ – Probleme der Parallelisierung von „Kultur“ und „Raum“ </w:t>
            </w:r>
            <w:r w:rsidR="00012D6C" w:rsidRPr="007261AA">
              <w:rPr>
                <w:rFonts w:ascii="Arial" w:hAnsi="Arial" w:cs="Arial"/>
                <w:color w:val="17365D"/>
                <w:sz w:val="20"/>
                <w:szCs w:val="20"/>
              </w:rPr>
              <w:t>(</w:t>
            </w:r>
            <w:proofErr w:type="spellStart"/>
            <w:r w:rsidR="00012D6C" w:rsidRPr="007261AA">
              <w:rPr>
                <w:rFonts w:ascii="Arial" w:hAnsi="Arial" w:cs="Arial"/>
                <w:color w:val="17365D"/>
                <w:sz w:val="20"/>
                <w:szCs w:val="20"/>
              </w:rPr>
              <w:t>Lüsebrink</w:t>
            </w:r>
            <w:proofErr w:type="spellEnd"/>
            <w:r w:rsidR="00012D6C" w:rsidRPr="007261AA">
              <w:rPr>
                <w:rFonts w:ascii="Arial" w:hAnsi="Arial" w:cs="Arial"/>
                <w:color w:val="17365D"/>
                <w:sz w:val="20"/>
                <w:szCs w:val="20"/>
              </w:rPr>
              <w:t xml:space="preserve"> 2003; Scheffer 2009)</w:t>
            </w:r>
          </w:p>
          <w:p w:rsidR="00012D6C" w:rsidRDefault="007261AA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Die ideologische Zurichtung von „Kulturräumen“ in der </w:t>
            </w:r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 xml:space="preserve">Disziplingeschichte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der </w:t>
            </w:r>
            <w:r w:rsidR="00012D6C">
              <w:rPr>
                <w:rFonts w:ascii="Arial" w:hAnsi="Arial" w:cs="Arial"/>
                <w:color w:val="17365D"/>
                <w:sz w:val="20"/>
                <w:szCs w:val="20"/>
              </w:rPr>
              <w:t xml:space="preserve">Geographie </w:t>
            </w:r>
            <w:r w:rsidR="00E735E8">
              <w:rPr>
                <w:rFonts w:ascii="Arial" w:hAnsi="Arial" w:cs="Arial"/>
                <w:color w:val="17365D"/>
                <w:sz w:val="20"/>
                <w:szCs w:val="20"/>
              </w:rPr>
              <w:t xml:space="preserve">(Schultz 1998;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Böge 1997; </w:t>
            </w:r>
            <w:proofErr w:type="spellStart"/>
            <w:r w:rsidR="00E735E8">
              <w:rPr>
                <w:rFonts w:ascii="Arial" w:hAnsi="Arial" w:cs="Arial"/>
                <w:color w:val="17365D"/>
                <w:sz w:val="20"/>
                <w:szCs w:val="20"/>
              </w:rPr>
              <w:t>Glasze</w:t>
            </w:r>
            <w:proofErr w:type="spellEnd"/>
            <w:r w:rsidR="00E735E8">
              <w:rPr>
                <w:rFonts w:ascii="Arial" w:hAnsi="Arial" w:cs="Arial"/>
                <w:color w:val="17365D"/>
                <w:sz w:val="20"/>
                <w:szCs w:val="20"/>
              </w:rPr>
              <w:t xml:space="preserve"> 2013)</w:t>
            </w:r>
          </w:p>
          <w:p w:rsidR="007261AA" w:rsidRPr="00826C7C" w:rsidRDefault="007261AA" w:rsidP="00826C7C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„Kulturerdteile“ </w:t>
            </w:r>
            <w:r w:rsidR="00826C7C">
              <w:rPr>
                <w:rFonts w:ascii="Arial" w:hAnsi="Arial" w:cs="Arial"/>
                <w:color w:val="17365D"/>
                <w:sz w:val="20"/>
                <w:szCs w:val="20"/>
              </w:rPr>
              <w:t xml:space="preserve">im Schulunterricht – Kritik eines Konzepts </w:t>
            </w:r>
            <w:r w:rsidRPr="00826C7C">
              <w:rPr>
                <w:rFonts w:ascii="Arial" w:hAnsi="Arial" w:cs="Arial"/>
                <w:color w:val="17365D"/>
                <w:sz w:val="20"/>
                <w:szCs w:val="20"/>
              </w:rPr>
              <w:t>(</w:t>
            </w:r>
            <w:proofErr w:type="spellStart"/>
            <w:r w:rsidRPr="00826C7C">
              <w:rPr>
                <w:rFonts w:ascii="Arial" w:hAnsi="Arial" w:cs="Arial"/>
                <w:color w:val="17365D"/>
                <w:sz w:val="20"/>
                <w:szCs w:val="20"/>
              </w:rPr>
              <w:t>Newig</w:t>
            </w:r>
            <w:proofErr w:type="spellEnd"/>
            <w:r w:rsidRPr="00826C7C">
              <w:rPr>
                <w:rFonts w:ascii="Arial" w:hAnsi="Arial" w:cs="Arial"/>
                <w:color w:val="17365D"/>
                <w:sz w:val="20"/>
                <w:szCs w:val="20"/>
              </w:rPr>
              <w:t xml:space="preserve"> 1986; Dürr 1987)</w:t>
            </w:r>
          </w:p>
          <w:p w:rsidR="00826C7C" w:rsidRDefault="00826C7C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„Kultur“ und „Kulturräume“ in Geographie-Schulbüchern – empirische Analysen (Stöber 2001; Stöber &amp;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Kreutzmann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2001)</w:t>
            </w:r>
          </w:p>
          <w:p w:rsidR="00E354E5" w:rsidRPr="0055133B" w:rsidRDefault="00EA2366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Die Unabhängigkeitserklärung der</w:t>
            </w:r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="00E354E5">
              <w:rPr>
                <w:rFonts w:ascii="Arial" w:hAnsi="Arial" w:cs="Arial"/>
                <w:color w:val="17365D"/>
                <w:sz w:val="20"/>
                <w:szCs w:val="20"/>
              </w:rPr>
              <w:t>„Kulturgeographie“</w:t>
            </w:r>
            <w:r w:rsidR="00F44680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von der </w:t>
            </w:r>
            <w:r w:rsidR="00F44680">
              <w:rPr>
                <w:rFonts w:ascii="Arial" w:hAnsi="Arial" w:cs="Arial"/>
                <w:color w:val="17365D"/>
                <w:sz w:val="20"/>
                <w:szCs w:val="20"/>
              </w:rPr>
              <w:t>„Natur“</w:t>
            </w:r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– ein Paradigmenstreit </w:t>
            </w:r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>(</w:t>
            </w:r>
            <w:proofErr w:type="spellStart"/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>Werlen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2003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>Zierhofer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2003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 xml:space="preserve"> Popp 1993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584B95">
              <w:rPr>
                <w:rFonts w:ascii="Arial" w:hAnsi="Arial" w:cs="Arial"/>
                <w:color w:val="17365D"/>
                <w:sz w:val="20"/>
                <w:szCs w:val="20"/>
              </w:rPr>
              <w:t xml:space="preserve"> Falter 2006) </w:t>
            </w:r>
          </w:p>
        </w:tc>
      </w:tr>
      <w:tr w:rsidR="006A5AD4" w:rsidRPr="00015CD8" w:rsidTr="00015CD8">
        <w:tc>
          <w:tcPr>
            <w:tcW w:w="9212" w:type="dxa"/>
            <w:shd w:val="clear" w:color="auto" w:fill="auto"/>
          </w:tcPr>
          <w:p w:rsidR="006A5AD4" w:rsidRPr="00015CD8" w:rsidRDefault="0013505A" w:rsidP="001200E7">
            <w:pPr>
              <w:rPr>
                <w:rFonts w:ascii="Arial" w:hAnsi="Arial" w:cs="Arial"/>
                <w:b/>
                <w:caps/>
                <w:color w:val="17365D"/>
              </w:rPr>
            </w:pPr>
            <w:r w:rsidRPr="00015CD8">
              <w:rPr>
                <w:rFonts w:ascii="Arial" w:hAnsi="Arial" w:cs="Arial"/>
                <w:b/>
                <w:color w:val="17365D"/>
              </w:rPr>
              <w:t>Sitzung am 6. Juni 2018</w:t>
            </w:r>
          </w:p>
        </w:tc>
      </w:tr>
      <w:tr w:rsidR="006A5AD4" w:rsidRPr="00015CD8" w:rsidTr="00015CD8">
        <w:tc>
          <w:tcPr>
            <w:tcW w:w="9212" w:type="dxa"/>
            <w:shd w:val="clear" w:color="auto" w:fill="auto"/>
          </w:tcPr>
          <w:p w:rsidR="0055133B" w:rsidRPr="00015CD8" w:rsidRDefault="00355A80" w:rsidP="0055133B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Themenkreise und Texte zur Auswahl für mögliche studentische Referate:</w:t>
            </w:r>
          </w:p>
          <w:p w:rsidR="00161C5D" w:rsidRDefault="00161C5D" w:rsidP="00161C5D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Der „Kampf der Kulturen“ als Triebfeder internationaler Konflikte? – Samuel Huntingtons Weltmodell </w:t>
            </w:r>
            <w:r w:rsidRPr="00161C5D">
              <w:rPr>
                <w:rFonts w:ascii="Arial" w:hAnsi="Arial" w:cs="Arial"/>
                <w:color w:val="17365D"/>
                <w:sz w:val="20"/>
                <w:szCs w:val="20"/>
              </w:rPr>
              <w:t xml:space="preserve">in der Kritik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(Huntington 1993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Ruben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stein &amp; Crocker 1994;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Kurth 1994;</w:t>
            </w:r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Hippler</w:t>
            </w:r>
            <w:proofErr w:type="spellEnd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1996;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Walt 1997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Druwe</w:t>
            </w:r>
            <w:proofErr w:type="spellEnd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1998;</w:t>
            </w:r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Giesing 1999;</w:t>
            </w:r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Matlock</w:t>
            </w:r>
            <w:proofErr w:type="spellEnd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1999;</w:t>
            </w:r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Etzioni</w:t>
            </w:r>
            <w:proofErr w:type="spellEnd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2005;</w:t>
            </w:r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Kapustin</w:t>
            </w:r>
            <w:proofErr w:type="spellEnd"/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 2009)</w:t>
            </w:r>
          </w:p>
          <w:p w:rsidR="0055133B" w:rsidRPr="001F4DA4" w:rsidRDefault="001F4DA4" w:rsidP="001F4DA4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Jihad vs.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McWorld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– das globale Konflikt-Szenario von Benjamin Barber (1996)</w:t>
            </w:r>
          </w:p>
          <w:p w:rsidR="00E2777D" w:rsidRPr="00E2777D" w:rsidRDefault="00F403C9" w:rsidP="00E2777D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Erklärungsmodelle für den historischen </w:t>
            </w:r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Aufstieg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und die Dominanz des </w:t>
            </w:r>
            <w:r w:rsidR="001F4DA4">
              <w:rPr>
                <w:rFonts w:ascii="Arial" w:hAnsi="Arial" w:cs="Arial"/>
                <w:color w:val="17365D"/>
                <w:sz w:val="20"/>
                <w:szCs w:val="20"/>
              </w:rPr>
              <w:t xml:space="preserve">„Westens“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im globalen Weltsystem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(Marks 2006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Menzel 2015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>Trojanow</w:t>
            </w:r>
            <w:proofErr w:type="spellEnd"/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&amp; </w:t>
            </w:r>
            <w:proofErr w:type="spellStart"/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>Hoskote</w:t>
            </w:r>
            <w:proofErr w:type="spellEnd"/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2007) </w:t>
            </w:r>
          </w:p>
          <w:p w:rsidR="00355A80" w:rsidRPr="00F403C9" w:rsidRDefault="00E2777D" w:rsidP="00F403C9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Westlicher </w:t>
            </w:r>
            <w:r w:rsidR="00F403C9" w:rsidRPr="00F403C9">
              <w:rPr>
                <w:rFonts w:ascii="Arial" w:hAnsi="Arial" w:cs="Arial"/>
                <w:color w:val="17365D"/>
                <w:sz w:val="20"/>
                <w:szCs w:val="20"/>
              </w:rPr>
              <w:t>U</w:t>
            </w:r>
            <w:r w:rsidR="00355A80" w:rsidRPr="00F403C9">
              <w:rPr>
                <w:rFonts w:ascii="Arial" w:hAnsi="Arial" w:cs="Arial"/>
                <w:color w:val="17365D"/>
                <w:sz w:val="20"/>
                <w:szCs w:val="20"/>
              </w:rPr>
              <w:t>niversali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smus und</w:t>
            </w:r>
            <w:r w:rsidR="00F403C9" w:rsidRPr="00F403C9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="00355A80" w:rsidRPr="00F403C9">
              <w:rPr>
                <w:rFonts w:ascii="Arial" w:hAnsi="Arial" w:cs="Arial"/>
                <w:color w:val="17365D"/>
                <w:sz w:val="20"/>
                <w:szCs w:val="20"/>
              </w:rPr>
              <w:t>Ethnoze</w:t>
            </w:r>
            <w:r w:rsidR="00F403C9" w:rsidRPr="00F403C9">
              <w:rPr>
                <w:rFonts w:ascii="Arial" w:hAnsi="Arial" w:cs="Arial"/>
                <w:color w:val="17365D"/>
                <w:sz w:val="20"/>
                <w:szCs w:val="20"/>
              </w:rPr>
              <w:t>ntris</w:t>
            </w:r>
            <w:r w:rsidR="00355A80" w:rsidRPr="00F403C9">
              <w:rPr>
                <w:rFonts w:ascii="Arial" w:hAnsi="Arial" w:cs="Arial"/>
                <w:color w:val="17365D"/>
                <w:sz w:val="20"/>
                <w:szCs w:val="20"/>
              </w:rPr>
              <w:t>mus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vs. kultureller</w:t>
            </w:r>
            <w:r w:rsidR="00F403C9" w:rsidRPr="00F403C9">
              <w:rPr>
                <w:rFonts w:ascii="Arial" w:hAnsi="Arial" w:cs="Arial"/>
                <w:color w:val="17365D"/>
                <w:sz w:val="20"/>
                <w:szCs w:val="20"/>
              </w:rPr>
              <w:t xml:space="preserve"> Relativismus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(</w:t>
            </w:r>
            <w:r w:rsidR="00F403C9">
              <w:rPr>
                <w:rFonts w:ascii="Arial" w:hAnsi="Arial" w:cs="Arial"/>
                <w:color w:val="17365D"/>
                <w:sz w:val="20"/>
                <w:szCs w:val="20"/>
              </w:rPr>
              <w:t>Blaut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1993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F403C9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F403C9">
              <w:rPr>
                <w:rFonts w:ascii="Arial" w:hAnsi="Arial" w:cs="Arial"/>
                <w:color w:val="17365D"/>
                <w:sz w:val="20"/>
                <w:szCs w:val="20"/>
              </w:rPr>
              <w:t>Stagl</w:t>
            </w:r>
            <w:proofErr w:type="spellEnd"/>
            <w:r w:rsidR="00F403C9">
              <w:rPr>
                <w:rFonts w:ascii="Arial" w:hAnsi="Arial" w:cs="Arial"/>
                <w:color w:val="17365D"/>
                <w:sz w:val="20"/>
                <w:szCs w:val="20"/>
              </w:rPr>
              <w:t xml:space="preserve"> 1992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  <w:p w:rsidR="00942398" w:rsidRPr="00CE220F" w:rsidRDefault="0094341D" w:rsidP="00CE220F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Globale kulturelle Vereinheitlichung im Zuge der Modernisierung – oder dauerhaft verschiedene Formen der Moderne?  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>(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Giesen 1996; 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>Eisenstadt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2000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Schmidt</w:t>
            </w:r>
            <w:r w:rsidR="00942398">
              <w:rPr>
                <w:rFonts w:ascii="Arial" w:hAnsi="Arial" w:cs="Arial"/>
                <w:color w:val="17365D"/>
                <w:sz w:val="20"/>
                <w:szCs w:val="20"/>
              </w:rPr>
              <w:t xml:space="preserve"> 2006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  <w:p w:rsidR="00E2777D" w:rsidRPr="00E2777D" w:rsidRDefault="00942398" w:rsidP="00E2777D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Sind unterschiedliche 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Kosmologien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der „Weltreligionen“ kulturell strukturprägend? 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>(Galtung</w:t>
            </w:r>
            <w:r w:rsidR="00CE220F">
              <w:rPr>
                <w:rFonts w:ascii="Arial" w:hAnsi="Arial" w:cs="Arial"/>
                <w:color w:val="17365D"/>
                <w:sz w:val="20"/>
                <w:szCs w:val="20"/>
              </w:rPr>
              <w:t xml:space="preserve"> 1998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 Schmidtke 1998;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Weber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1988;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 xml:space="preserve"> Steinert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2010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; </w:t>
            </w:r>
            <w:r w:rsidR="00CE220F">
              <w:rPr>
                <w:rFonts w:ascii="Arial" w:hAnsi="Arial" w:cs="Arial"/>
                <w:color w:val="17365D"/>
                <w:sz w:val="20"/>
                <w:szCs w:val="20"/>
              </w:rPr>
              <w:t>Turner 1974</w:t>
            </w:r>
            <w:r w:rsidR="00E2777D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  <w:p w:rsidR="00355A80" w:rsidRDefault="00CE220F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Entwicklungstrends und neue Erscheinungsformen von Religion in der Moderne (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Inglehart</w:t>
            </w:r>
            <w:proofErr w:type="spellEnd"/>
            <w:r w:rsidR="000D3B50">
              <w:rPr>
                <w:rFonts w:ascii="Arial" w:hAnsi="Arial" w:cs="Arial"/>
                <w:color w:val="17365D"/>
                <w:sz w:val="20"/>
                <w:szCs w:val="20"/>
              </w:rPr>
              <w:t xml:space="preserve"> &amp; Norris 2004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Wunder 2005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Riesebrodt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2000</w:t>
            </w:r>
            <w:r w:rsidR="00F403C9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  <w:p w:rsidR="00355A80" w:rsidRPr="00FE7A85" w:rsidRDefault="000D3B50" w:rsidP="00FE7A85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Der Einfluss der Religion auf internationale Konflikte – die empirischen Studien von Jonathan Fox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(Fox 2001;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Fox 2004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</w:tc>
      </w:tr>
      <w:tr w:rsidR="006A5AD4" w:rsidRPr="00015CD8" w:rsidTr="00015CD8">
        <w:tc>
          <w:tcPr>
            <w:tcW w:w="9212" w:type="dxa"/>
            <w:shd w:val="clear" w:color="auto" w:fill="auto"/>
          </w:tcPr>
          <w:p w:rsidR="006A5AD4" w:rsidRPr="00015CD8" w:rsidRDefault="0013505A" w:rsidP="001200E7">
            <w:pPr>
              <w:rPr>
                <w:rFonts w:ascii="Arial" w:hAnsi="Arial" w:cs="Arial"/>
                <w:b/>
                <w:caps/>
                <w:color w:val="17365D"/>
              </w:rPr>
            </w:pPr>
            <w:r w:rsidRPr="00015CD8">
              <w:rPr>
                <w:rFonts w:ascii="Arial" w:hAnsi="Arial" w:cs="Arial"/>
                <w:b/>
                <w:color w:val="17365D"/>
              </w:rPr>
              <w:t>Sitzung am 8. Juni 2018</w:t>
            </w:r>
          </w:p>
        </w:tc>
      </w:tr>
      <w:tr w:rsidR="006A5AD4" w:rsidRPr="00015CD8" w:rsidTr="00015CD8">
        <w:tc>
          <w:tcPr>
            <w:tcW w:w="9212" w:type="dxa"/>
            <w:shd w:val="clear" w:color="auto" w:fill="auto"/>
          </w:tcPr>
          <w:p w:rsidR="0055133B" w:rsidRDefault="00355A80" w:rsidP="0055133B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Themenkreise und Texte zur Auswahl für mögliche studentische Referate:</w:t>
            </w:r>
          </w:p>
          <w:p w:rsidR="00FE7A85" w:rsidRDefault="00FE7A85" w:rsidP="00FE7A85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Empirisch geprüft: Bestätigt oder widerlegt die internationale Konfliktforschung Huntingtons Modell vom „Kampf der Kulturen“?  (Zürn &amp;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Brozus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1996, Schwank 2005;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Russett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et al. 2000)</w:t>
            </w:r>
          </w:p>
          <w:p w:rsidR="00FE7A85" w:rsidRPr="00FE7A85" w:rsidRDefault="00FE7A85" w:rsidP="00FE7A85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FE7A85">
              <w:rPr>
                <w:rFonts w:ascii="Arial" w:hAnsi="Arial" w:cs="Arial"/>
                <w:color w:val="17365D"/>
                <w:sz w:val="20"/>
                <w:szCs w:val="20"/>
              </w:rPr>
              <w:t>Empirisch geprüft: Ordnen sich die in der internationalen Umfrageforschung ermittelten Einstellungen und Wertorientierungen tatsächlich in Form von „Kulturkreisen“</w:t>
            </w:r>
            <w:r w:rsidR="00214C7D">
              <w:rPr>
                <w:rFonts w:ascii="Arial" w:hAnsi="Arial" w:cs="Arial"/>
                <w:color w:val="17365D"/>
                <w:sz w:val="20"/>
                <w:szCs w:val="20"/>
              </w:rPr>
              <w:t xml:space="preserve"> an</w:t>
            </w:r>
            <w:r w:rsidRPr="00FE7A85">
              <w:rPr>
                <w:rFonts w:ascii="Arial" w:hAnsi="Arial" w:cs="Arial"/>
                <w:color w:val="17365D"/>
                <w:sz w:val="20"/>
                <w:szCs w:val="20"/>
              </w:rPr>
              <w:t>? (Schurz 2008; Hofstede et al. 2017; Cole 2013; Fischer &amp; Schwartz 2011)</w:t>
            </w:r>
          </w:p>
          <w:p w:rsidR="0055133B" w:rsidRDefault="003F1DBA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„Kulturelle Überfremdung“ in den USA? – Der „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Hispanic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Challenge“ (Huntington 2004, </w:t>
            </w:r>
            <w:r w:rsidR="00CF047F">
              <w:rPr>
                <w:rFonts w:ascii="Arial" w:hAnsi="Arial" w:cs="Arial"/>
                <w:color w:val="17365D"/>
                <w:sz w:val="20"/>
                <w:szCs w:val="20"/>
              </w:rPr>
              <w:t>Scharl 2004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="00557008">
              <w:rPr>
                <w:rFonts w:ascii="Arial" w:hAnsi="Arial" w:cs="Arial"/>
                <w:color w:val="17365D"/>
                <w:sz w:val="20"/>
                <w:szCs w:val="20"/>
              </w:rPr>
              <w:t xml:space="preserve"> Wolfe 2004</w:t>
            </w:r>
            <w:r w:rsidR="00CF047F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  <w:p w:rsidR="00557008" w:rsidRPr="00B05EB0" w:rsidRDefault="00557008" w:rsidP="00B05EB0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Orientalismus und die </w:t>
            </w:r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behauptete Unverträglichkeit des Islam mit Demokratie und 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Menschenrechten</w:t>
            </w:r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(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Acevedo 2008;</w:t>
            </w:r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Atti</w:t>
            </w:r>
            <w:r w:rsidR="00B05EB0" w:rsidRPr="00B05EB0">
              <w:rPr>
                <w:rFonts w:ascii="Arial" w:hAnsi="Arial" w:cs="Arial"/>
                <w:color w:val="17365D"/>
                <w:sz w:val="20"/>
                <w:szCs w:val="20"/>
              </w:rPr>
              <w:t>a</w:t>
            </w:r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2009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 Mani &amp; Frankenberg 1985;</w:t>
            </w:r>
            <w:r w:rsidR="00B05EB0" w:rsidRP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>Meyer 1999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P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Diamond</w:t>
            </w:r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2010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P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B05EB0">
              <w:rPr>
                <w:rFonts w:ascii="Arial" w:hAnsi="Arial" w:cs="Arial"/>
                <w:color w:val="17365D"/>
                <w:sz w:val="20"/>
                <w:szCs w:val="20"/>
              </w:rPr>
              <w:t>Midlarsky</w:t>
            </w:r>
            <w:proofErr w:type="spellEnd"/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1998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 w:rsidRP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B05EB0">
              <w:rPr>
                <w:rFonts w:ascii="Arial" w:hAnsi="Arial" w:cs="Arial"/>
                <w:color w:val="17365D"/>
                <w:sz w:val="20"/>
                <w:szCs w:val="20"/>
              </w:rPr>
              <w:t>Courbage</w:t>
            </w:r>
            <w:proofErr w:type="spellEnd"/>
            <w:r w:rsidRP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&amp; Todd 2008</w:t>
            </w:r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  <w:r w:rsidRP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</w:p>
          <w:p w:rsidR="00557008" w:rsidRDefault="006B7BF5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Das Phänomen des „</w:t>
            </w:r>
            <w:r w:rsidR="00557008">
              <w:rPr>
                <w:rFonts w:ascii="Arial" w:hAnsi="Arial" w:cs="Arial"/>
                <w:color w:val="17365D"/>
                <w:sz w:val="20"/>
                <w:szCs w:val="20"/>
              </w:rPr>
              <w:t>Islamismus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>“</w:t>
            </w:r>
            <w:r w:rsidR="00557008">
              <w:rPr>
                <w:rFonts w:ascii="Arial" w:hAnsi="Arial" w:cs="Arial"/>
                <w:color w:val="17365D"/>
                <w:sz w:val="20"/>
                <w:szCs w:val="20"/>
              </w:rPr>
              <w:t xml:space="preserve">  (Hansen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2005;</w:t>
            </w:r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>Stauth</w:t>
            </w:r>
            <w:proofErr w:type="spellEnd"/>
            <w:r w:rsidR="00B05EB0">
              <w:rPr>
                <w:rFonts w:ascii="Arial" w:hAnsi="Arial" w:cs="Arial"/>
                <w:color w:val="17365D"/>
                <w:sz w:val="20"/>
                <w:szCs w:val="20"/>
              </w:rPr>
              <w:t xml:space="preserve"> 2001</w:t>
            </w:r>
            <w:r w:rsidR="00557008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  <w:p w:rsidR="00557008" w:rsidRDefault="00557008" w:rsidP="0055133B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17365D"/>
                <w:sz w:val="20"/>
                <w:szCs w:val="20"/>
              </w:rPr>
              <w:t>Islamfeindlichkeit</w:t>
            </w:r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 xml:space="preserve"> in Europa (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Neve</w:t>
            </w:r>
            <w:proofErr w:type="spellEnd"/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 xml:space="preserve"> 2013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Logvinov</w:t>
            </w:r>
            <w:proofErr w:type="spellEnd"/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 xml:space="preserve"> 2017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 Pollack 2014</w:t>
            </w:r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  <w:p w:rsidR="00557008" w:rsidRPr="00557008" w:rsidRDefault="00557008" w:rsidP="00557008">
            <w:pPr>
              <w:numPr>
                <w:ilvl w:val="0"/>
                <w:numId w:val="9"/>
              </w:numPr>
              <w:rPr>
                <w:rFonts w:ascii="Arial" w:hAnsi="Arial" w:cs="Arial"/>
                <w:color w:val="17365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Multikulturalismus</w:t>
            </w:r>
            <w:proofErr w:type="spellEnd"/>
            <w:r>
              <w:rPr>
                <w:rFonts w:ascii="Arial" w:hAnsi="Arial" w:cs="Arial"/>
                <w:color w:val="17365D"/>
                <w:sz w:val="20"/>
                <w:szCs w:val="20"/>
              </w:rPr>
              <w:t xml:space="preserve"> und die Integrierbarkeit ethnisch-kultureller Vielfal</w:t>
            </w:r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>t (</w:t>
            </w:r>
            <w:proofErr w:type="spellStart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Bausinger</w:t>
            </w:r>
            <w:proofErr w:type="spellEnd"/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 xml:space="preserve"> 1995; </w:t>
            </w:r>
            <w:r w:rsidR="00477944">
              <w:rPr>
                <w:rFonts w:ascii="Arial" w:hAnsi="Arial" w:cs="Arial"/>
                <w:color w:val="17365D"/>
                <w:sz w:val="20"/>
                <w:szCs w:val="20"/>
              </w:rPr>
              <w:t xml:space="preserve">Heitmeyer 1996; Heitmeyer 1997; </w:t>
            </w:r>
            <w:proofErr w:type="spellStart"/>
            <w:r>
              <w:rPr>
                <w:rFonts w:ascii="Arial" w:hAnsi="Arial" w:cs="Arial"/>
                <w:color w:val="17365D"/>
                <w:sz w:val="20"/>
                <w:szCs w:val="20"/>
              </w:rPr>
              <w:t>Bienfait</w:t>
            </w:r>
            <w:proofErr w:type="spellEnd"/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 xml:space="preserve"> 2006</w:t>
            </w:r>
            <w:r w:rsidR="00FE7A85">
              <w:rPr>
                <w:rFonts w:ascii="Arial" w:hAnsi="Arial" w:cs="Arial"/>
                <w:color w:val="17365D"/>
                <w:sz w:val="20"/>
                <w:szCs w:val="20"/>
              </w:rPr>
              <w:t>; Moosmüller 2009</w:t>
            </w:r>
            <w:r w:rsidR="006B7BF5">
              <w:rPr>
                <w:rFonts w:ascii="Arial" w:hAnsi="Arial" w:cs="Arial"/>
                <w:color w:val="17365D"/>
                <w:sz w:val="20"/>
                <w:szCs w:val="20"/>
              </w:rPr>
              <w:t>)</w:t>
            </w:r>
          </w:p>
        </w:tc>
      </w:tr>
    </w:tbl>
    <w:p w:rsidR="006A5AD4" w:rsidRDefault="006A5AD4" w:rsidP="001200E7">
      <w:pPr>
        <w:rPr>
          <w:rFonts w:ascii="Arial" w:hAnsi="Arial" w:cs="Arial"/>
          <w:b/>
          <w:caps/>
          <w:color w:val="17365D"/>
        </w:rPr>
      </w:pPr>
    </w:p>
    <w:p w:rsidR="001200E7" w:rsidRDefault="001200E7" w:rsidP="001200E7">
      <w:pPr>
        <w:rPr>
          <w:rFonts w:ascii="Arial" w:hAnsi="Arial" w:cs="Arial"/>
          <w:b/>
          <w:caps/>
          <w:color w:val="17365D"/>
        </w:rPr>
      </w:pPr>
    </w:p>
    <w:p w:rsidR="005D2424" w:rsidRDefault="005D2424" w:rsidP="001200E7">
      <w:pPr>
        <w:rPr>
          <w:rFonts w:ascii="Arial" w:hAnsi="Arial" w:cs="Arial"/>
          <w:b/>
          <w:caps/>
          <w:color w:val="17365D"/>
        </w:rPr>
      </w:pPr>
    </w:p>
    <w:p w:rsidR="005D2424" w:rsidRDefault="005D2424" w:rsidP="001200E7">
      <w:pPr>
        <w:rPr>
          <w:rFonts w:ascii="Arial" w:hAnsi="Arial" w:cs="Arial"/>
          <w:b/>
          <w:caps/>
          <w:color w:val="17365D"/>
        </w:rPr>
      </w:pPr>
    </w:p>
    <w:p w:rsidR="001200E7" w:rsidRPr="00E24E55" w:rsidRDefault="001200E7" w:rsidP="001200E7">
      <w:pPr>
        <w:rPr>
          <w:rFonts w:ascii="Arial" w:hAnsi="Arial" w:cs="Arial"/>
          <w:b/>
          <w:caps/>
          <w:color w:val="17365D"/>
          <w:lang w:val="en-US"/>
        </w:rPr>
      </w:pPr>
      <w:r w:rsidRPr="00E24E55">
        <w:rPr>
          <w:rFonts w:ascii="Arial" w:hAnsi="Arial" w:cs="Arial"/>
          <w:b/>
          <w:caps/>
          <w:color w:val="17365D"/>
          <w:lang w:val="en-US"/>
        </w:rPr>
        <w:t>LITERATUR</w:t>
      </w:r>
    </w:p>
    <w:p w:rsidR="00175275" w:rsidRPr="00E24E55" w:rsidRDefault="00175275" w:rsidP="00175275">
      <w:pPr>
        <w:spacing w:after="60"/>
        <w:ind w:left="567" w:hanging="567"/>
        <w:rPr>
          <w:lang w:val="en-US"/>
        </w:rPr>
      </w:pPr>
    </w:p>
    <w:p w:rsidR="00B05EB0" w:rsidRPr="006B7BF5" w:rsidRDefault="00B05EB0" w:rsidP="001F4DA4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r w:rsidRPr="006B7BF5">
        <w:rPr>
          <w:rFonts w:ascii="Arial" w:hAnsi="Arial" w:cs="Arial"/>
          <w:sz w:val="18"/>
          <w:szCs w:val="18"/>
          <w:lang w:val="en-US"/>
        </w:rPr>
        <w:t>Acevedo, Gabriel (2008): Islamic fatalism and the clash of civilizations: An appraisal of a contenti</w:t>
      </w:r>
      <w:r w:rsidR="006B7BF5">
        <w:rPr>
          <w:rFonts w:ascii="Arial" w:hAnsi="Arial" w:cs="Arial"/>
          <w:sz w:val="18"/>
          <w:szCs w:val="18"/>
          <w:lang w:val="en-US"/>
        </w:rPr>
        <w:t>o</w:t>
      </w:r>
      <w:r w:rsidRPr="006B7BF5">
        <w:rPr>
          <w:rFonts w:ascii="Arial" w:hAnsi="Arial" w:cs="Arial"/>
          <w:sz w:val="18"/>
          <w:szCs w:val="18"/>
          <w:lang w:val="en-US"/>
        </w:rPr>
        <w:t xml:space="preserve">us and dubious theory. </w:t>
      </w:r>
      <w:r w:rsidRPr="00E24E55">
        <w:rPr>
          <w:rFonts w:ascii="Arial" w:hAnsi="Arial" w:cs="Arial"/>
          <w:sz w:val="18"/>
          <w:szCs w:val="18"/>
          <w:lang w:val="de-AT"/>
        </w:rPr>
        <w:t xml:space="preserve">In: </w:t>
      </w:r>
      <w:proofErr w:type="spellStart"/>
      <w:r w:rsidRPr="00E24E55">
        <w:rPr>
          <w:rFonts w:ascii="Arial" w:hAnsi="Arial" w:cs="Arial"/>
          <w:sz w:val="18"/>
          <w:szCs w:val="18"/>
          <w:lang w:val="de-AT"/>
        </w:rPr>
        <w:t>Social</w:t>
      </w:r>
      <w:proofErr w:type="spellEnd"/>
      <w:r w:rsidRPr="00E24E55">
        <w:rPr>
          <w:rFonts w:ascii="Arial" w:hAnsi="Arial" w:cs="Arial"/>
          <w:sz w:val="18"/>
          <w:szCs w:val="18"/>
          <w:lang w:val="de-AT"/>
        </w:rPr>
        <w:t xml:space="preserve"> Forces 86, 1711-1752.</w:t>
      </w:r>
    </w:p>
    <w:p w:rsidR="00B05EB0" w:rsidRPr="006B7BF5" w:rsidRDefault="00B05EB0" w:rsidP="001F4DA4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hAnsi="Arial" w:cs="Arial"/>
          <w:sz w:val="18"/>
          <w:szCs w:val="18"/>
        </w:rPr>
        <w:t>Attia, Iman (2009): Die „westliche Kultur“ und ihr And</w:t>
      </w:r>
      <w:r w:rsidR="006B7BF5">
        <w:rPr>
          <w:rFonts w:ascii="Arial" w:hAnsi="Arial" w:cs="Arial"/>
          <w:sz w:val="18"/>
          <w:szCs w:val="18"/>
        </w:rPr>
        <w:t>e</w:t>
      </w:r>
      <w:r w:rsidRPr="006B7BF5">
        <w:rPr>
          <w:rFonts w:ascii="Arial" w:hAnsi="Arial" w:cs="Arial"/>
          <w:sz w:val="18"/>
          <w:szCs w:val="18"/>
        </w:rPr>
        <w:t xml:space="preserve">res. Zur Dekonstruktion von Orientalismus und antimuslimischem Rassismus. </w:t>
      </w:r>
      <w:proofErr w:type="spellStart"/>
      <w:r w:rsidRPr="006B7BF5">
        <w:rPr>
          <w:rFonts w:ascii="Arial" w:hAnsi="Arial" w:cs="Arial"/>
          <w:sz w:val="18"/>
          <w:szCs w:val="18"/>
        </w:rPr>
        <w:t>Transcript</w:t>
      </w:r>
      <w:proofErr w:type="spellEnd"/>
      <w:r w:rsidRPr="006B7BF5">
        <w:rPr>
          <w:rFonts w:ascii="Arial" w:hAnsi="Arial" w:cs="Arial"/>
          <w:sz w:val="18"/>
          <w:szCs w:val="18"/>
        </w:rPr>
        <w:t>, Bielefeld.</w:t>
      </w:r>
    </w:p>
    <w:p w:rsidR="001F4DA4" w:rsidRPr="00E24E55" w:rsidRDefault="001F4DA4" w:rsidP="001F4DA4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Barber, Benjamin (1996): Coca-Cola und Heiliger Krieg. Wie Kapitalismus und Fundamentalismus Demokratie und Freiheit abschaffen. 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Scherz, Bern/München.</w:t>
      </w:r>
    </w:p>
    <w:p w:rsidR="006B7BF5" w:rsidRPr="006B7BF5" w:rsidRDefault="006B7BF5" w:rsidP="006B7BF5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Bausinger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Hermann (1995): Jenseits des Eigensinns: Kulturelle Nivellierung als Chance? In: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Kaschuba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Wolfgang (Hrsg.): Kulturen – Identitäten – Diskurse. Akademie Verlag, Berlin, 229-245.</w:t>
      </w:r>
    </w:p>
    <w:p w:rsidR="00E2777D" w:rsidRPr="006B7BF5" w:rsidRDefault="00E2777D" w:rsidP="00E2777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Blaut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, James Morris (1993): The Colonizers Model of the World. </w:t>
      </w:r>
      <w:proofErr w:type="gram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Guilford Press, New York/London.</w:t>
      </w:r>
      <w:proofErr w:type="gramEnd"/>
    </w:p>
    <w:p w:rsidR="006B7BF5" w:rsidRPr="006B7BF5" w:rsidRDefault="006B7BF5" w:rsidP="006B7BF5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Bienfait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Agathe (2006): Im Gehäuse der Zugehörigkeit. Eine kritische Bestandsaufnahme des Mainstream-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Multikulturalismus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. Verlag für Sozialwissenschaften, Wiesbaden.</w:t>
      </w:r>
    </w:p>
    <w:p w:rsidR="007261AA" w:rsidRPr="00E24E55" w:rsidRDefault="007261AA" w:rsidP="007261A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Böge,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Wiebeke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(1997): Die Einteilung der Erde in Großräume. Zum Weltbild der deutschsprachigen Geographie seit 1871. </w:t>
      </w:r>
      <w:proofErr w:type="spellStart"/>
      <w:proofErr w:type="gramStart"/>
      <w:r w:rsidR="006B7BF5" w:rsidRPr="00E24E55">
        <w:rPr>
          <w:rFonts w:ascii="Arial" w:eastAsia="Calibri" w:hAnsi="Arial" w:cs="Arial"/>
          <w:sz w:val="18"/>
          <w:szCs w:val="18"/>
          <w:lang w:val="en-US" w:eastAsia="en-US"/>
        </w:rPr>
        <w:t>Institut</w:t>
      </w:r>
      <w:proofErr w:type="spellEnd"/>
      <w:r w:rsidR="006B7BF5" w:rsidRPr="00E24E55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proofErr w:type="spellStart"/>
      <w:r w:rsidR="006B7BF5" w:rsidRPr="00E24E55">
        <w:rPr>
          <w:rFonts w:ascii="Arial" w:eastAsia="Calibri" w:hAnsi="Arial" w:cs="Arial"/>
          <w:sz w:val="18"/>
          <w:szCs w:val="18"/>
          <w:lang w:val="en-US" w:eastAsia="en-US"/>
        </w:rPr>
        <w:t>für</w:t>
      </w:r>
      <w:proofErr w:type="spellEnd"/>
      <w:r w:rsidR="006B7BF5" w:rsidRPr="00E24E55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proofErr w:type="spellStart"/>
      <w:r w:rsidR="006B7BF5" w:rsidRPr="00E24E55">
        <w:rPr>
          <w:rFonts w:ascii="Arial" w:eastAsia="Calibri" w:hAnsi="Arial" w:cs="Arial"/>
          <w:sz w:val="18"/>
          <w:szCs w:val="18"/>
          <w:lang w:val="en-US" w:eastAsia="en-US"/>
        </w:rPr>
        <w:t>Geographie</w:t>
      </w:r>
      <w:proofErr w:type="spellEnd"/>
      <w:r w:rsidR="006B7BF5" w:rsidRPr="00E24E55">
        <w:rPr>
          <w:rFonts w:ascii="Arial" w:eastAsia="Calibri" w:hAnsi="Arial" w:cs="Arial"/>
          <w:sz w:val="18"/>
          <w:szCs w:val="18"/>
          <w:lang w:val="en-US" w:eastAsia="en-US"/>
        </w:rPr>
        <w:t xml:space="preserve"> Hamburg,</w:t>
      </w:r>
      <w:r w:rsidRPr="00E24E55">
        <w:rPr>
          <w:rFonts w:ascii="Arial" w:eastAsia="Calibri" w:hAnsi="Arial" w:cs="Arial"/>
          <w:sz w:val="18"/>
          <w:szCs w:val="18"/>
          <w:lang w:val="en-US" w:eastAsia="en-US"/>
        </w:rPr>
        <w:t xml:space="preserve"> Hamburg.</w:t>
      </w:r>
      <w:proofErr w:type="gramEnd"/>
    </w:p>
    <w:p w:rsidR="003F1DBA" w:rsidRPr="006B7BF5" w:rsidRDefault="003F1DBA" w:rsidP="003F1DB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Cole, Wade M. (2013): Does respect for human rights vary across ’civilizations’? </w:t>
      </w:r>
      <w:proofErr w:type="gram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A statistical reexamination.</w:t>
      </w:r>
      <w:proofErr w:type="gram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 In: International Journal of Comparative Sociology 54 (4), 345-381.</w:t>
      </w:r>
    </w:p>
    <w:p w:rsidR="00557008" w:rsidRPr="006B7BF5" w:rsidRDefault="00557008" w:rsidP="0055700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Courbage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, Youssef; Todd, Emmanuel (2008): Die </w:t>
      </w: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unaufhaltsame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 Revolution. 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>Wie die Werte der Moderne die islamische Welt verändern.</w:t>
      </w:r>
      <w:r w:rsidR="00864112">
        <w:rPr>
          <w:rFonts w:ascii="Arial" w:eastAsia="Calibri" w:hAnsi="Arial" w:cs="Arial"/>
          <w:sz w:val="18"/>
          <w:szCs w:val="18"/>
          <w:lang w:eastAsia="en-US"/>
        </w:rPr>
        <w:t xml:space="preserve"> Piper,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München/Zürich. </w:t>
      </w:r>
    </w:p>
    <w:p w:rsidR="006B7BF5" w:rsidRPr="00E24E55" w:rsidRDefault="006B7BF5" w:rsidP="0055700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hAnsi="Arial" w:cs="Arial"/>
          <w:sz w:val="18"/>
          <w:szCs w:val="18"/>
        </w:rPr>
        <w:t xml:space="preserve">De </w:t>
      </w:r>
      <w:proofErr w:type="spellStart"/>
      <w:r w:rsidRPr="006B7BF5">
        <w:rPr>
          <w:rFonts w:ascii="Arial" w:hAnsi="Arial" w:cs="Arial"/>
          <w:sz w:val="18"/>
          <w:szCs w:val="18"/>
        </w:rPr>
        <w:t>Neve</w:t>
      </w:r>
      <w:proofErr w:type="spellEnd"/>
      <w:r w:rsidR="00864112">
        <w:rPr>
          <w:rFonts w:ascii="Arial" w:hAnsi="Arial" w:cs="Arial"/>
          <w:sz w:val="18"/>
          <w:szCs w:val="18"/>
        </w:rPr>
        <w:t>, Dorothee</w:t>
      </w:r>
      <w:r w:rsidRPr="006B7BF5">
        <w:rPr>
          <w:rFonts w:ascii="Arial" w:hAnsi="Arial" w:cs="Arial"/>
          <w:sz w:val="18"/>
          <w:szCs w:val="18"/>
        </w:rPr>
        <w:t xml:space="preserve"> (2013): Islamophobie in Deutsc</w:t>
      </w:r>
      <w:r w:rsidR="00864112">
        <w:rPr>
          <w:rFonts w:ascii="Arial" w:hAnsi="Arial" w:cs="Arial"/>
          <w:sz w:val="18"/>
          <w:szCs w:val="18"/>
        </w:rPr>
        <w:t>hland und Europa. In: Pickel, Gert; Hidalgo, Oliver</w:t>
      </w:r>
      <w:r w:rsidRPr="006B7BF5">
        <w:rPr>
          <w:rFonts w:ascii="Arial" w:hAnsi="Arial" w:cs="Arial"/>
          <w:sz w:val="18"/>
          <w:szCs w:val="18"/>
        </w:rPr>
        <w:t xml:space="preserve"> (Hrsg.): Religion und Politik im vereinten Deutschland. </w:t>
      </w:r>
      <w:r w:rsidRPr="00E24E55">
        <w:rPr>
          <w:rFonts w:ascii="Arial" w:hAnsi="Arial" w:cs="Arial"/>
          <w:sz w:val="18"/>
          <w:szCs w:val="18"/>
          <w:lang w:val="en-US"/>
        </w:rPr>
        <w:t>Springer, Wiesbaden, 195-220.</w:t>
      </w:r>
    </w:p>
    <w:p w:rsidR="00B05EB0" w:rsidRPr="006B7BF5" w:rsidRDefault="00B05EB0" w:rsidP="0055700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hAnsi="Arial" w:cs="Arial"/>
          <w:sz w:val="18"/>
          <w:szCs w:val="18"/>
          <w:lang w:val="en-US"/>
        </w:rPr>
        <w:t xml:space="preserve">Diamond, Larry (2010): Why are there no Arab Democracies?  </w:t>
      </w:r>
      <w:r w:rsidRPr="00E24E55">
        <w:rPr>
          <w:rFonts w:ascii="Arial" w:hAnsi="Arial" w:cs="Arial"/>
          <w:sz w:val="18"/>
          <w:szCs w:val="18"/>
          <w:lang w:val="de-AT"/>
        </w:rPr>
        <w:t xml:space="preserve">In: Journal </w:t>
      </w:r>
      <w:proofErr w:type="spellStart"/>
      <w:r w:rsidRPr="00E24E55">
        <w:rPr>
          <w:rFonts w:ascii="Arial" w:hAnsi="Arial" w:cs="Arial"/>
          <w:sz w:val="18"/>
          <w:szCs w:val="18"/>
          <w:lang w:val="de-AT"/>
        </w:rPr>
        <w:t>of</w:t>
      </w:r>
      <w:proofErr w:type="spellEnd"/>
      <w:r w:rsidRPr="00E24E55">
        <w:rPr>
          <w:rFonts w:ascii="Arial" w:hAnsi="Arial" w:cs="Arial"/>
          <w:sz w:val="18"/>
          <w:szCs w:val="18"/>
          <w:lang w:val="de-AT"/>
        </w:rPr>
        <w:t xml:space="preserve"> Democracy 21 (1), 93-104.</w:t>
      </w:r>
    </w:p>
    <w:p w:rsidR="001F4DA4" w:rsidRPr="006B7BF5" w:rsidRDefault="001F4DA4" w:rsidP="007261A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hAnsi="Arial" w:cs="Arial"/>
          <w:sz w:val="18"/>
          <w:szCs w:val="18"/>
        </w:rPr>
        <w:t>Druwe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Ulrich (1998): Huntingtons „Kampf der Kulturen“. Eine kritische Analyse aus politiktheoretischer Sicht. In: Krawietz, Werner; Riechers, Gert; </w:t>
      </w:r>
      <w:proofErr w:type="spellStart"/>
      <w:r w:rsidRPr="006B7BF5">
        <w:rPr>
          <w:rFonts w:ascii="Arial" w:hAnsi="Arial" w:cs="Arial"/>
          <w:sz w:val="18"/>
          <w:szCs w:val="18"/>
        </w:rPr>
        <w:t>Veddeler</w:t>
      </w:r>
      <w:proofErr w:type="spellEnd"/>
      <w:r w:rsidRPr="006B7BF5">
        <w:rPr>
          <w:rFonts w:ascii="Arial" w:hAnsi="Arial" w:cs="Arial"/>
          <w:sz w:val="18"/>
          <w:szCs w:val="18"/>
        </w:rPr>
        <w:t>, Klaus (Hrsg.): Konvergenz oder Konfrontation? Transformation kultureller Identität in den Rechtssystemen an der</w:t>
      </w:r>
      <w:r w:rsidR="00864112">
        <w:rPr>
          <w:rFonts w:ascii="Arial" w:hAnsi="Arial" w:cs="Arial"/>
          <w:sz w:val="18"/>
          <w:szCs w:val="18"/>
        </w:rPr>
        <w:t xml:space="preserve"> Schwelle zum 21. Jahrhundert. </w:t>
      </w:r>
      <w:r w:rsidRPr="006B7BF5">
        <w:rPr>
          <w:rFonts w:ascii="Arial" w:hAnsi="Arial" w:cs="Arial"/>
          <w:sz w:val="18"/>
          <w:szCs w:val="18"/>
        </w:rPr>
        <w:t>Duncker &amp; Humblot, Berlin, 269-291.</w:t>
      </w:r>
    </w:p>
    <w:p w:rsidR="007261AA" w:rsidRPr="006B7BF5" w:rsidRDefault="007261AA" w:rsidP="007261AA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r w:rsidRPr="006B7BF5">
        <w:rPr>
          <w:rFonts w:ascii="Arial" w:hAnsi="Arial" w:cs="Arial"/>
          <w:sz w:val="18"/>
          <w:szCs w:val="18"/>
        </w:rPr>
        <w:t>Dürr, Heiner (1987): Kulturerdteile: Eine „neue“ Zehnweltenlehre als Grundlage des Geographieunterrichts? In: Geographische Rundschau 39 (4), 228-232.</w:t>
      </w:r>
    </w:p>
    <w:p w:rsidR="0094341D" w:rsidRPr="00E24E55" w:rsidRDefault="0094341D" w:rsidP="0094341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Eisenstadt,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Shmuel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N. (2000): Multiple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Modernities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In: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Daedalus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129 (1), 1-29.</w:t>
      </w:r>
    </w:p>
    <w:p w:rsidR="00161C5D" w:rsidRPr="00E24E55" w:rsidRDefault="00161C5D" w:rsidP="00161C5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Etzioni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, </w:t>
      </w: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Amitai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 (2005): The Real Threat: An Essay on Samuel Huntington. 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In: Contemporary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Sociology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34 (5), 477-485.</w:t>
      </w:r>
    </w:p>
    <w:p w:rsidR="00584B95" w:rsidRPr="00E24E55" w:rsidRDefault="00584B95" w:rsidP="00584B95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Falter, Reinhard (2006):</w:t>
      </w:r>
      <w:r w:rsidR="00864112"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Natur prägt Kultur. Der Einfluss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von Landschaft und Klima auf den Menschen</w:t>
      </w:r>
      <w:r w:rsidR="00864112" w:rsidRPr="00E24E55">
        <w:rPr>
          <w:rFonts w:ascii="Arial" w:eastAsia="Calibri" w:hAnsi="Arial" w:cs="Arial"/>
          <w:sz w:val="18"/>
          <w:szCs w:val="18"/>
          <w:lang w:val="de-AT" w:eastAsia="en-US"/>
        </w:rPr>
        <w:t>.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Zur Geschichte der Geophilosophie.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Telesma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, München.</w:t>
      </w:r>
    </w:p>
    <w:p w:rsidR="00012D6C" w:rsidRPr="00E24E55" w:rsidRDefault="00012D6C" w:rsidP="00012D6C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Flatz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Christian (1999): Kultur als neues Weltordnungsmodell oder d</w:t>
      </w:r>
      <w:r w:rsidR="00864112">
        <w:rPr>
          <w:rFonts w:ascii="Arial" w:eastAsia="Calibri" w:hAnsi="Arial" w:cs="Arial"/>
          <w:sz w:val="18"/>
          <w:szCs w:val="18"/>
          <w:lang w:eastAsia="en-US"/>
        </w:rPr>
        <w:t xml:space="preserve">ie Kontingenz der Kulturen. </w:t>
      </w:r>
      <w:proofErr w:type="gramStart"/>
      <w:r w:rsidR="00864112" w:rsidRPr="00E24E55">
        <w:rPr>
          <w:rFonts w:ascii="Arial" w:eastAsia="Calibri" w:hAnsi="Arial" w:cs="Arial"/>
          <w:sz w:val="18"/>
          <w:szCs w:val="18"/>
          <w:lang w:val="en-US" w:eastAsia="en-US"/>
        </w:rPr>
        <w:t>Lit,</w:t>
      </w:r>
      <w:r w:rsidRPr="00E24E55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en-US" w:eastAsia="en-US"/>
        </w:rPr>
        <w:t>Münster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en-US" w:eastAsia="en-US"/>
        </w:rPr>
        <w:t>.</w:t>
      </w:r>
      <w:proofErr w:type="gramEnd"/>
    </w:p>
    <w:p w:rsidR="003F1DBA" w:rsidRPr="00E24E55" w:rsidRDefault="00864112" w:rsidP="003F1DB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>
        <w:rPr>
          <w:rFonts w:ascii="Arial" w:eastAsia="Calibri" w:hAnsi="Arial" w:cs="Arial"/>
          <w:sz w:val="18"/>
          <w:szCs w:val="18"/>
          <w:lang w:val="en-US" w:eastAsia="en-US"/>
        </w:rPr>
        <w:t>Fischer, Ronald; Schwartz, Shalom</w:t>
      </w:r>
      <w:r w:rsidR="003F1DBA"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 (2011): Whence differences in value priorities? </w:t>
      </w:r>
      <w:proofErr w:type="gramStart"/>
      <w:r w:rsidR="003F1DBA"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Individual, cultural, or </w:t>
      </w:r>
      <w:proofErr w:type="spellStart"/>
      <w:r w:rsidR="003F1DBA" w:rsidRPr="006B7BF5">
        <w:rPr>
          <w:rFonts w:ascii="Arial" w:eastAsia="Calibri" w:hAnsi="Arial" w:cs="Arial"/>
          <w:sz w:val="18"/>
          <w:szCs w:val="18"/>
          <w:lang w:val="en-US" w:eastAsia="en-US"/>
        </w:rPr>
        <w:t>artifactual</w:t>
      </w:r>
      <w:proofErr w:type="spellEnd"/>
      <w:r w:rsidR="003F1DBA"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 sources?</w:t>
      </w:r>
      <w:proofErr w:type="gramEnd"/>
      <w:r w:rsidR="003F1DBA"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="003F1DBA" w:rsidRPr="00E24E55">
        <w:rPr>
          <w:rFonts w:ascii="Arial" w:eastAsia="Calibri" w:hAnsi="Arial" w:cs="Arial"/>
          <w:sz w:val="18"/>
          <w:szCs w:val="18"/>
          <w:lang w:val="en-US" w:eastAsia="en-US"/>
        </w:rPr>
        <w:t>In: Journal of Cross-Cultural Psychology 42, 1127-1144.</w:t>
      </w:r>
    </w:p>
    <w:p w:rsidR="000D3B50" w:rsidRPr="006B7BF5" w:rsidRDefault="000D3B50" w:rsidP="000D3B50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Fox, Jonathan (2001): Clash of civilizations or clash of religions. Which is a more important determinant of ethnic conflict? In: Ethnicities 1 (3), 295-320.</w:t>
      </w:r>
    </w:p>
    <w:p w:rsidR="000D3B50" w:rsidRPr="00E24E55" w:rsidRDefault="000D3B50" w:rsidP="000D3B50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Fox, Jonathan (2004): Religion, Civilization and Civil War. 1945 Through the New </w:t>
      </w: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Millenium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.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Lextington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Books,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Lanham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/MD.</w:t>
      </w:r>
    </w:p>
    <w:p w:rsidR="00CE220F" w:rsidRPr="006B7BF5" w:rsidRDefault="00864112" w:rsidP="00CE220F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Galtung, Johan (1998</w:t>
      </w:r>
      <w:r w:rsidR="00CE220F" w:rsidRPr="006B7BF5">
        <w:rPr>
          <w:rFonts w:ascii="Arial" w:eastAsia="Calibri" w:hAnsi="Arial" w:cs="Arial"/>
          <w:sz w:val="18"/>
          <w:szCs w:val="18"/>
          <w:lang w:eastAsia="en-US"/>
        </w:rPr>
        <w:t xml:space="preserve">): Frieden mit friedlichen Mitteln. Friede und Konflikt, Entwicklung und Kultur. </w:t>
      </w:r>
      <w:proofErr w:type="spellStart"/>
      <w:r w:rsidR="00CE220F" w:rsidRPr="006B7BF5">
        <w:rPr>
          <w:rFonts w:ascii="Arial" w:eastAsia="Calibri" w:hAnsi="Arial" w:cs="Arial"/>
          <w:sz w:val="18"/>
          <w:szCs w:val="18"/>
          <w:lang w:eastAsia="en-US"/>
        </w:rPr>
        <w:t>Leske+Budrich</w:t>
      </w:r>
      <w:proofErr w:type="spellEnd"/>
      <w:r w:rsidR="00CE220F" w:rsidRPr="006B7BF5">
        <w:rPr>
          <w:rFonts w:ascii="Arial" w:eastAsia="Calibri" w:hAnsi="Arial" w:cs="Arial"/>
          <w:sz w:val="18"/>
          <w:szCs w:val="18"/>
          <w:lang w:eastAsia="en-US"/>
        </w:rPr>
        <w:t>, Opladen.</w:t>
      </w:r>
    </w:p>
    <w:p w:rsidR="0094341D" w:rsidRPr="006B7BF5" w:rsidRDefault="0094341D" w:rsidP="0094341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>Giesen, Bernhard (1996): Kulturelle Vielfalt und die Einheit der Moderne. In: Leviathan 24, 93-108.</w:t>
      </w:r>
    </w:p>
    <w:p w:rsidR="001F4DA4" w:rsidRPr="006B7BF5" w:rsidRDefault="001F4DA4" w:rsidP="00012D6C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hAnsi="Arial" w:cs="Arial"/>
          <w:sz w:val="18"/>
          <w:szCs w:val="18"/>
        </w:rPr>
        <w:t>Giesing, Benedikt (1999): Kulturelle Identitäten als strategischer Kompass? Soziologische Anmerkungen zu Samuel P. Huntingtons „</w:t>
      </w:r>
      <w:proofErr w:type="spellStart"/>
      <w:r w:rsidRPr="006B7BF5">
        <w:rPr>
          <w:rFonts w:ascii="Arial" w:hAnsi="Arial" w:cs="Arial"/>
          <w:sz w:val="18"/>
          <w:szCs w:val="18"/>
        </w:rPr>
        <w:t>clash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7BF5">
        <w:rPr>
          <w:rFonts w:ascii="Arial" w:hAnsi="Arial" w:cs="Arial"/>
          <w:sz w:val="18"/>
          <w:szCs w:val="18"/>
        </w:rPr>
        <w:t>of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7BF5">
        <w:rPr>
          <w:rFonts w:ascii="Arial" w:hAnsi="Arial" w:cs="Arial"/>
          <w:sz w:val="18"/>
          <w:szCs w:val="18"/>
        </w:rPr>
        <w:t>civilizations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“. In: </w:t>
      </w:r>
      <w:proofErr w:type="spellStart"/>
      <w:r w:rsidRPr="006B7BF5">
        <w:rPr>
          <w:rFonts w:ascii="Arial" w:hAnsi="Arial" w:cs="Arial"/>
          <w:sz w:val="18"/>
          <w:szCs w:val="18"/>
        </w:rPr>
        <w:t>Gephart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Werner; </w:t>
      </w:r>
      <w:proofErr w:type="spellStart"/>
      <w:r w:rsidRPr="006B7BF5">
        <w:rPr>
          <w:rFonts w:ascii="Arial" w:hAnsi="Arial" w:cs="Arial"/>
          <w:sz w:val="18"/>
          <w:szCs w:val="18"/>
        </w:rPr>
        <w:t>Saurwein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Karl-Heinz (Hrsg.): Gebrochene Identitäten. </w:t>
      </w:r>
      <w:proofErr w:type="spellStart"/>
      <w:r w:rsidRPr="006B7BF5">
        <w:rPr>
          <w:rFonts w:ascii="Arial" w:hAnsi="Arial" w:cs="Arial"/>
          <w:sz w:val="18"/>
          <w:szCs w:val="18"/>
        </w:rPr>
        <w:t>Leske</w:t>
      </w:r>
      <w:proofErr w:type="spellEnd"/>
      <w:r w:rsidRPr="006B7BF5">
        <w:rPr>
          <w:rFonts w:ascii="Arial" w:hAnsi="Arial" w:cs="Arial"/>
          <w:sz w:val="18"/>
          <w:szCs w:val="18"/>
        </w:rPr>
        <w:t>+, Opladen, 117-142.</w:t>
      </w:r>
    </w:p>
    <w:p w:rsidR="00E735E8" w:rsidRPr="006B7BF5" w:rsidRDefault="00E735E8" w:rsidP="00E735E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Glasze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Georg (2013): Politische Räume. Die diskursive Konstitution eines „geokulturellen</w:t>
      </w:r>
      <w:r w:rsidR="00161C5D" w:rsidRPr="006B7BF5">
        <w:rPr>
          <w:rFonts w:ascii="Arial" w:eastAsia="Calibri" w:hAnsi="Arial" w:cs="Arial"/>
          <w:sz w:val="18"/>
          <w:szCs w:val="18"/>
          <w:lang w:eastAsia="en-US"/>
        </w:rPr>
        <w:t xml:space="preserve"> Raums“ – die Frankophonie. </w:t>
      </w:r>
      <w:proofErr w:type="spellStart"/>
      <w:r w:rsidR="00161C5D" w:rsidRPr="006B7BF5">
        <w:rPr>
          <w:rFonts w:ascii="Arial" w:eastAsia="Calibri" w:hAnsi="Arial" w:cs="Arial"/>
          <w:sz w:val="18"/>
          <w:szCs w:val="18"/>
          <w:lang w:eastAsia="en-US"/>
        </w:rPr>
        <w:t>Tran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>script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Bielefeld.</w:t>
      </w:r>
    </w:p>
    <w:p w:rsidR="00B05EB0" w:rsidRDefault="00B05EB0" w:rsidP="00B05EB0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Hansen, Hendrik (2005): Ein Strukturvergleich von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Sayyid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Qutbs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Islamismus mit Marxismus und Nationalsozialismus. In: Hildebrand, Matthias; Brocker, Manfred (Hrsg.): Unfriedliche Religionen? Das politische Gewalt- und Konfliktpotential von Religionen. Wiesbaden, 67-93.</w:t>
      </w:r>
    </w:p>
    <w:p w:rsidR="00477944" w:rsidRDefault="00477944" w:rsidP="00B05EB0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Heitmeyer, Wilhelm (1996): Die bedrängte Toleranz. Ethnisch-kulturelle Konflikte, religiöse Differenzen und die Gefahren politisierter Gewalt. Suhrkamp, Frankfurt/Main.</w:t>
      </w:r>
    </w:p>
    <w:p w:rsidR="00477944" w:rsidRPr="006B7BF5" w:rsidRDefault="00477944" w:rsidP="00B05EB0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Heitmeyer, Wilhelm (1997): Was hält die Gesellschaft zusammen? Suhrkamp, Frankfurt/Main.</w:t>
      </w:r>
    </w:p>
    <w:p w:rsidR="00161C5D" w:rsidRPr="006B7BF5" w:rsidRDefault="00161C5D" w:rsidP="00E735E8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6B7BF5">
        <w:rPr>
          <w:rFonts w:ascii="Arial" w:hAnsi="Arial" w:cs="Arial"/>
          <w:sz w:val="18"/>
          <w:szCs w:val="18"/>
        </w:rPr>
        <w:t>Hippler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Jochen (1996): Anstatt einer notwendigen Satire: Eine kleine Polemik zum </w:t>
      </w:r>
      <w:proofErr w:type="spellStart"/>
      <w:r w:rsidRPr="006B7BF5">
        <w:rPr>
          <w:rFonts w:ascii="Arial" w:hAnsi="Arial" w:cs="Arial"/>
          <w:sz w:val="18"/>
          <w:szCs w:val="18"/>
        </w:rPr>
        <w:t>Clash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7BF5">
        <w:rPr>
          <w:rFonts w:ascii="Arial" w:hAnsi="Arial" w:cs="Arial"/>
          <w:sz w:val="18"/>
          <w:szCs w:val="18"/>
        </w:rPr>
        <w:t>of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7BF5">
        <w:rPr>
          <w:rFonts w:ascii="Arial" w:hAnsi="Arial" w:cs="Arial"/>
          <w:sz w:val="18"/>
          <w:szCs w:val="18"/>
        </w:rPr>
        <w:t>Civilizations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 nebst einigen Anmerkungen zum Islamismus. In: </w:t>
      </w:r>
      <w:proofErr w:type="spellStart"/>
      <w:r w:rsidRPr="006B7BF5">
        <w:rPr>
          <w:rFonts w:ascii="Arial" w:hAnsi="Arial" w:cs="Arial"/>
          <w:sz w:val="18"/>
          <w:szCs w:val="18"/>
        </w:rPr>
        <w:t>Haedrich</w:t>
      </w:r>
      <w:proofErr w:type="spellEnd"/>
      <w:r w:rsidRPr="006B7BF5">
        <w:rPr>
          <w:rFonts w:ascii="Arial" w:hAnsi="Arial" w:cs="Arial"/>
          <w:sz w:val="18"/>
          <w:szCs w:val="18"/>
        </w:rPr>
        <w:t>, Martina; Ruf, Werner (Hrsg.): Globale Krisen und europäische Verantwortung. Visionen für das 21. Jahrhundert. Nomos, Baden-Baden, 169-178.</w:t>
      </w:r>
    </w:p>
    <w:p w:rsidR="003F1DBA" w:rsidRPr="006B7BF5" w:rsidRDefault="003F1DBA" w:rsidP="003F1DB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Hofstede, Geert; Hofstede, Gert Jan;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Minkov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Michael (2017): Lokales Denken, globales Handeln. Interkulturelle Zusammenarbeit und globales Management. 6. vollständig überarbeitete und aktualisierte Auflage.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dtv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München. </w:t>
      </w:r>
    </w:p>
    <w:p w:rsidR="003F1DBA" w:rsidRPr="006B7BF5" w:rsidRDefault="003F1DBA" w:rsidP="003F1DB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lastRenderedPageBreak/>
        <w:t>Huntington, Samuel P. (1993): The Clash of Civilizations? In: Foreign Affairs 72 (3), 22-49.</w:t>
      </w:r>
    </w:p>
    <w:p w:rsidR="003F1DBA" w:rsidRPr="006B7BF5" w:rsidRDefault="003F1DBA" w:rsidP="003F1DB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Huntington, Samuel P. (2004): The Hispanic Challenge. In: Foreign Policy, No. 141, 30-45.</w:t>
      </w:r>
    </w:p>
    <w:p w:rsidR="000D3B50" w:rsidRPr="00E24E55" w:rsidRDefault="000D3B50" w:rsidP="00E735E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proofErr w:type="spellStart"/>
      <w:r w:rsidRPr="00E24E55">
        <w:rPr>
          <w:rFonts w:ascii="Arial" w:hAnsi="Arial" w:cs="Arial"/>
          <w:sz w:val="18"/>
          <w:szCs w:val="18"/>
          <w:lang w:val="en-US"/>
        </w:rPr>
        <w:t>Inglehart</w:t>
      </w:r>
      <w:proofErr w:type="spellEnd"/>
      <w:r w:rsidRPr="00E24E55">
        <w:rPr>
          <w:rFonts w:ascii="Arial" w:hAnsi="Arial" w:cs="Arial"/>
          <w:sz w:val="18"/>
          <w:szCs w:val="18"/>
          <w:lang w:val="en-US"/>
        </w:rPr>
        <w:t xml:space="preserve">, Ronald; Norris, Pippa (2004): Sacred and Secular: Religion and Politics Worldwide. </w:t>
      </w:r>
      <w:proofErr w:type="gramStart"/>
      <w:r w:rsidRPr="00E24E55">
        <w:rPr>
          <w:rFonts w:ascii="Arial" w:hAnsi="Arial" w:cs="Arial"/>
          <w:sz w:val="18"/>
          <w:szCs w:val="18"/>
          <w:lang w:val="en-US"/>
        </w:rPr>
        <w:t>Cambridge University Press.</w:t>
      </w:r>
      <w:proofErr w:type="gramEnd"/>
    </w:p>
    <w:p w:rsidR="00161C5D" w:rsidRPr="006B7BF5" w:rsidRDefault="00161C5D" w:rsidP="00161C5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Kapustin, Boris (2009): Some Political Meanings of ‘Civilization’. In: Diogenes 222/223, 151-169.</w:t>
      </w:r>
    </w:p>
    <w:p w:rsidR="001F4DA4" w:rsidRPr="00E24E55" w:rsidRDefault="001F4DA4" w:rsidP="001F4DA4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Kurth, James (1994): The Real Clash. </w:t>
      </w:r>
      <w:r w:rsidRPr="00E24E55">
        <w:rPr>
          <w:rFonts w:ascii="Arial" w:eastAsia="Calibri" w:hAnsi="Arial" w:cs="Arial"/>
          <w:sz w:val="18"/>
          <w:szCs w:val="18"/>
          <w:lang w:val="en-US" w:eastAsia="en-US"/>
        </w:rPr>
        <w:t>In: National Interest, No. 37, 3-15.</w:t>
      </w:r>
    </w:p>
    <w:p w:rsidR="006B7BF5" w:rsidRPr="006B7BF5" w:rsidRDefault="006B7BF5" w:rsidP="006B7BF5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Logvinov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Michail (2017): Muslim- und Islamfeindlichkeit in Deutschland. Springer, Wiesbaden.</w:t>
      </w:r>
    </w:p>
    <w:p w:rsidR="00012D6C" w:rsidRPr="00E24E55" w:rsidRDefault="00012D6C" w:rsidP="00012D6C">
      <w:pPr>
        <w:spacing w:after="60"/>
        <w:ind w:left="567" w:hanging="567"/>
        <w:rPr>
          <w:rFonts w:ascii="Arial" w:hAnsi="Arial" w:cs="Arial"/>
          <w:sz w:val="18"/>
          <w:szCs w:val="18"/>
          <w:lang w:val="en-US"/>
        </w:rPr>
      </w:pPr>
      <w:proofErr w:type="spellStart"/>
      <w:r w:rsidRPr="006B7BF5">
        <w:rPr>
          <w:rFonts w:ascii="Arial" w:hAnsi="Arial" w:cs="Arial"/>
          <w:sz w:val="18"/>
          <w:szCs w:val="18"/>
        </w:rPr>
        <w:t>Lüsebrink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Hans-Jürgen (2003): Kulturraumstudien und Interkulturelle Kommunikation. </w:t>
      </w:r>
      <w:proofErr w:type="spellStart"/>
      <w:r w:rsidRPr="006B7BF5">
        <w:rPr>
          <w:rFonts w:ascii="Arial" w:hAnsi="Arial" w:cs="Arial"/>
          <w:sz w:val="18"/>
          <w:szCs w:val="18"/>
        </w:rPr>
        <w:t>Nünning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Ansgar; </w:t>
      </w:r>
      <w:proofErr w:type="spellStart"/>
      <w:r w:rsidRPr="006B7BF5">
        <w:rPr>
          <w:rFonts w:ascii="Arial" w:hAnsi="Arial" w:cs="Arial"/>
          <w:sz w:val="18"/>
          <w:szCs w:val="18"/>
        </w:rPr>
        <w:t>Nünning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Vera (Hrsg.): Konzepte der Kulturwissenschaften. </w:t>
      </w:r>
      <w:r w:rsidRPr="00E24E55">
        <w:rPr>
          <w:rFonts w:ascii="Arial" w:hAnsi="Arial" w:cs="Arial"/>
          <w:sz w:val="18"/>
          <w:szCs w:val="18"/>
          <w:lang w:val="en-US"/>
        </w:rPr>
        <w:t>Metzler, Stuttgart/Weimar, 307-328.</w:t>
      </w:r>
    </w:p>
    <w:p w:rsidR="00B05EB0" w:rsidRPr="00E24E55" w:rsidRDefault="00B05EB0" w:rsidP="00012D6C">
      <w:pPr>
        <w:spacing w:after="60"/>
        <w:ind w:left="567" w:hanging="567"/>
        <w:rPr>
          <w:rFonts w:ascii="Arial" w:hAnsi="Arial" w:cs="Arial"/>
          <w:sz w:val="18"/>
          <w:szCs w:val="18"/>
          <w:lang w:val="en-US"/>
        </w:rPr>
      </w:pPr>
      <w:r w:rsidRPr="006B7BF5">
        <w:rPr>
          <w:rFonts w:ascii="Arial" w:hAnsi="Arial" w:cs="Arial"/>
          <w:sz w:val="18"/>
          <w:szCs w:val="18"/>
          <w:lang w:val="en-US"/>
        </w:rPr>
        <w:t xml:space="preserve">Mani, </w:t>
      </w:r>
      <w:proofErr w:type="spellStart"/>
      <w:r w:rsidRPr="006B7BF5">
        <w:rPr>
          <w:rFonts w:ascii="Arial" w:hAnsi="Arial" w:cs="Arial"/>
          <w:sz w:val="18"/>
          <w:szCs w:val="18"/>
          <w:lang w:val="en-US"/>
        </w:rPr>
        <w:t>Lata</w:t>
      </w:r>
      <w:proofErr w:type="spellEnd"/>
      <w:r w:rsidRPr="006B7BF5">
        <w:rPr>
          <w:rFonts w:ascii="Arial" w:hAnsi="Arial" w:cs="Arial"/>
          <w:sz w:val="18"/>
          <w:szCs w:val="18"/>
          <w:lang w:val="en-US"/>
        </w:rPr>
        <w:t>; Frankenberg, Ruth (1985): The Challenge of Orientalism. In: Economy and Society 14 (2), 174-192.</w:t>
      </w:r>
    </w:p>
    <w:p w:rsidR="00E2777D" w:rsidRPr="006B7BF5" w:rsidRDefault="00E2777D" w:rsidP="00E2777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Marks, Robert (2006): Die Ursprünge der modernen Welt. Eine globale Weltgeschichte. Wissenschaftliche Buchgesellschaft, Darmstadt. </w:t>
      </w:r>
    </w:p>
    <w:p w:rsidR="001F4DA4" w:rsidRPr="006B7BF5" w:rsidRDefault="001F4DA4" w:rsidP="00012D6C">
      <w:pPr>
        <w:spacing w:after="60"/>
        <w:ind w:left="567" w:hanging="567"/>
        <w:rPr>
          <w:rFonts w:ascii="Arial" w:hAnsi="Arial" w:cs="Arial"/>
          <w:sz w:val="18"/>
          <w:szCs w:val="18"/>
          <w:lang w:val="en-US"/>
        </w:rPr>
      </w:pPr>
      <w:r w:rsidRPr="006B7BF5">
        <w:rPr>
          <w:rFonts w:ascii="Arial" w:hAnsi="Arial" w:cs="Arial"/>
          <w:sz w:val="18"/>
          <w:szCs w:val="18"/>
          <w:lang w:val="en-US"/>
        </w:rPr>
        <w:t>Matlock, Jack F. (1999): Can Civilizations Clash? In: Proceedings of the American Philosophical Society 143 (3), 428-439.</w:t>
      </w:r>
    </w:p>
    <w:p w:rsidR="00E2777D" w:rsidRPr="006B7BF5" w:rsidRDefault="00E2777D" w:rsidP="00E2777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>Menzel, Ulrich (2015): Die Ordnung der Welt. Imperium oder Hegemonie in der Hierarchie der Staatenwelt. Suhrkamp, Frankfurt/Main.</w:t>
      </w:r>
    </w:p>
    <w:p w:rsidR="00B05EB0" w:rsidRPr="00E24E55" w:rsidRDefault="00B05EB0" w:rsidP="00E2777D">
      <w:pPr>
        <w:spacing w:after="60"/>
        <w:ind w:left="567" w:hanging="567"/>
        <w:rPr>
          <w:rFonts w:ascii="Arial" w:hAnsi="Arial" w:cs="Arial"/>
          <w:sz w:val="18"/>
          <w:szCs w:val="18"/>
          <w:lang w:val="en-US"/>
        </w:rPr>
      </w:pPr>
      <w:r w:rsidRPr="006B7BF5">
        <w:rPr>
          <w:rFonts w:ascii="Arial" w:hAnsi="Arial" w:cs="Arial"/>
          <w:sz w:val="18"/>
          <w:szCs w:val="18"/>
        </w:rPr>
        <w:t xml:space="preserve">Meyer, Frank (1999): Methodologische Überlegungen zu einer kulturvergleichenden Geographie oder „Auf der Suche nach dem Orient“. </w:t>
      </w:r>
      <w:r w:rsidRPr="00E24E55">
        <w:rPr>
          <w:rFonts w:ascii="Arial" w:hAnsi="Arial" w:cs="Arial"/>
          <w:sz w:val="18"/>
          <w:szCs w:val="18"/>
          <w:lang w:val="en-US"/>
        </w:rPr>
        <w:t xml:space="preserve">In: </w:t>
      </w:r>
      <w:proofErr w:type="spellStart"/>
      <w:r w:rsidRPr="00E24E55">
        <w:rPr>
          <w:rFonts w:ascii="Arial" w:hAnsi="Arial" w:cs="Arial"/>
          <w:sz w:val="18"/>
          <w:szCs w:val="18"/>
          <w:lang w:val="en-US"/>
        </w:rPr>
        <w:t>Geographische</w:t>
      </w:r>
      <w:proofErr w:type="spellEnd"/>
      <w:r w:rsidRPr="00E24E5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24E55">
        <w:rPr>
          <w:rFonts w:ascii="Arial" w:hAnsi="Arial" w:cs="Arial"/>
          <w:sz w:val="18"/>
          <w:szCs w:val="18"/>
          <w:lang w:val="en-US"/>
        </w:rPr>
        <w:t>Zeitschrift</w:t>
      </w:r>
      <w:proofErr w:type="spellEnd"/>
      <w:r w:rsidRPr="00E24E55">
        <w:rPr>
          <w:rFonts w:ascii="Arial" w:hAnsi="Arial" w:cs="Arial"/>
          <w:sz w:val="18"/>
          <w:szCs w:val="18"/>
          <w:lang w:val="en-US"/>
        </w:rPr>
        <w:t xml:space="preserve"> 87, 146-164.</w:t>
      </w:r>
    </w:p>
    <w:p w:rsidR="00B05EB0" w:rsidRPr="00E24E55" w:rsidRDefault="00B05EB0" w:rsidP="00B05EB0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Midlarsky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, Manus I. (1998): Democracy and Islam: Implications for Civilizational Conflict and the Democratic Peace. 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In: International Studies Quarterly 42, 458-511.</w:t>
      </w:r>
    </w:p>
    <w:p w:rsidR="006B7BF5" w:rsidRPr="00E24E55" w:rsidRDefault="006B7BF5" w:rsidP="006B7BF5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Moosmüller, Alois (2009): Kulturelle Differenz: Diskurse und Kontexte. In: Moosmüller, Alois (Hrsg.): Konzepte kultureller Differenz.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Waxmann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, Münster, 13-45.</w:t>
      </w:r>
    </w:p>
    <w:p w:rsidR="007261AA" w:rsidRPr="006B7BF5" w:rsidRDefault="007261AA" w:rsidP="007261A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Newig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Jürgen (1986): Drei Welten oder eine Welt: Die Kulturerdteile. In: Geographische Rundschau: 38 (5), 262-267.</w:t>
      </w:r>
    </w:p>
    <w:p w:rsidR="006B7BF5" w:rsidRPr="006B7BF5" w:rsidRDefault="006B7BF5" w:rsidP="007261A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hAnsi="Arial" w:cs="Arial"/>
          <w:sz w:val="18"/>
          <w:szCs w:val="18"/>
        </w:rPr>
        <w:t xml:space="preserve">Pollack, Detlef (2014): Wahrnehmung und Akzeptanz religiöser Vielfalt in ausgewählten Ländern Europas: Erste Beobachtungen. In: Pollack, Detlef; Müller, Olaf; </w:t>
      </w:r>
      <w:proofErr w:type="spellStart"/>
      <w:r w:rsidRPr="006B7BF5">
        <w:rPr>
          <w:rFonts w:ascii="Arial" w:hAnsi="Arial" w:cs="Arial"/>
          <w:sz w:val="18"/>
          <w:szCs w:val="18"/>
        </w:rPr>
        <w:t>Rosta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B7BF5">
        <w:rPr>
          <w:rFonts w:ascii="Arial" w:hAnsi="Arial" w:cs="Arial"/>
          <w:sz w:val="18"/>
          <w:szCs w:val="18"/>
        </w:rPr>
        <w:t>Gergely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; Friedrichs, Nils; </w:t>
      </w:r>
      <w:proofErr w:type="spellStart"/>
      <w:r w:rsidRPr="006B7BF5">
        <w:rPr>
          <w:rFonts w:ascii="Arial" w:hAnsi="Arial" w:cs="Arial"/>
          <w:sz w:val="18"/>
          <w:szCs w:val="18"/>
        </w:rPr>
        <w:t>Yendell</w:t>
      </w:r>
      <w:proofErr w:type="spellEnd"/>
      <w:r w:rsidRPr="006B7BF5">
        <w:rPr>
          <w:rFonts w:ascii="Arial" w:hAnsi="Arial" w:cs="Arial"/>
          <w:sz w:val="18"/>
          <w:szCs w:val="18"/>
        </w:rPr>
        <w:t>, Alexander (2014): Grenzen der Toleranz. Wahrnehmung und Akzeptanz religiöser Vielfalt in Europa. Springer, Wiesbaden, 13-34.</w:t>
      </w:r>
    </w:p>
    <w:p w:rsidR="00584B95" w:rsidRPr="006B7BF5" w:rsidRDefault="00584B95" w:rsidP="007261A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hAnsi="Arial" w:cs="Arial"/>
          <w:sz w:val="18"/>
          <w:szCs w:val="18"/>
        </w:rPr>
        <w:t>Popp, Herbert (1993): Kulturgeographie ohne Kultur? In: Hansen, Klaus P. (Hrsg.): Kulturbegriff und Methode. Der stille Paradigmenwechsel in den Geisteswissenschaften. Narr, Tübingen, 116-131.</w:t>
      </w:r>
    </w:p>
    <w:p w:rsidR="00175275" w:rsidRPr="006B7BF5" w:rsidRDefault="00864112" w:rsidP="00012D6C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Popper, Karl (1984): Ü</w:t>
      </w:r>
      <w:r w:rsidR="00175275" w:rsidRPr="006B7BF5">
        <w:rPr>
          <w:rFonts w:ascii="Arial" w:hAnsi="Arial" w:cs="Arial"/>
          <w:sz w:val="18"/>
          <w:szCs w:val="18"/>
        </w:rPr>
        <w:t>ber den Zusammenprall der Kulturen. In: Popper, Karl (Hrsg.): Auf der Suche nach einer besseren Welt. Piper, München, 127-136.</w:t>
      </w:r>
    </w:p>
    <w:p w:rsidR="00012D6C" w:rsidRPr="00E24E55" w:rsidRDefault="00012D6C" w:rsidP="00012D6C">
      <w:pPr>
        <w:spacing w:after="60"/>
        <w:ind w:left="567" w:hanging="567"/>
        <w:rPr>
          <w:rFonts w:ascii="Arial" w:hAnsi="Arial" w:cs="Arial"/>
          <w:sz w:val="18"/>
          <w:szCs w:val="18"/>
          <w:lang w:val="de-AT"/>
        </w:rPr>
      </w:pPr>
      <w:r w:rsidRPr="006B7BF5">
        <w:rPr>
          <w:rFonts w:ascii="Arial" w:hAnsi="Arial" w:cs="Arial"/>
          <w:sz w:val="18"/>
          <w:szCs w:val="18"/>
        </w:rPr>
        <w:t xml:space="preserve">Rathje, Stefanie (2009): Der Kulturbegriff. Ein anwendungsorientierter Vorschlag zur Generalüberholung. </w:t>
      </w:r>
      <w:r w:rsidRPr="00E24E55">
        <w:rPr>
          <w:rFonts w:ascii="Arial" w:hAnsi="Arial" w:cs="Arial"/>
          <w:sz w:val="18"/>
          <w:szCs w:val="18"/>
          <w:lang w:val="de-AT"/>
        </w:rPr>
        <w:t xml:space="preserve">In: Moosmüller, Alois (Hrsg.): Konzepte kultureller Differenz. </w:t>
      </w:r>
      <w:proofErr w:type="spellStart"/>
      <w:r w:rsidRPr="00E24E55">
        <w:rPr>
          <w:rFonts w:ascii="Arial" w:hAnsi="Arial" w:cs="Arial"/>
          <w:sz w:val="18"/>
          <w:szCs w:val="18"/>
          <w:lang w:val="de-AT"/>
        </w:rPr>
        <w:t>Waxmann</w:t>
      </w:r>
      <w:proofErr w:type="spellEnd"/>
      <w:r w:rsidRPr="00E24E55">
        <w:rPr>
          <w:rFonts w:ascii="Arial" w:hAnsi="Arial" w:cs="Arial"/>
          <w:sz w:val="18"/>
          <w:szCs w:val="18"/>
          <w:lang w:val="de-AT"/>
        </w:rPr>
        <w:t>, Münster, 83-106.</w:t>
      </w:r>
    </w:p>
    <w:p w:rsidR="00CE220F" w:rsidRPr="00E24E55" w:rsidRDefault="00CE220F" w:rsidP="00012D6C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6B7BF5">
        <w:rPr>
          <w:rFonts w:ascii="Arial" w:hAnsi="Arial" w:cs="Arial"/>
          <w:sz w:val="18"/>
          <w:szCs w:val="18"/>
        </w:rPr>
        <w:t>Riesebrodt</w:t>
      </w:r>
      <w:proofErr w:type="spellEnd"/>
      <w:r w:rsidRPr="006B7BF5">
        <w:rPr>
          <w:rFonts w:ascii="Arial" w:hAnsi="Arial" w:cs="Arial"/>
          <w:sz w:val="18"/>
          <w:szCs w:val="18"/>
        </w:rPr>
        <w:t>, Martin (2000): Die Rückkehr der Religionen. Fundamentalismus und</w:t>
      </w:r>
      <w:r w:rsidR="00864112">
        <w:rPr>
          <w:rFonts w:ascii="Arial" w:hAnsi="Arial" w:cs="Arial"/>
          <w:sz w:val="18"/>
          <w:szCs w:val="18"/>
        </w:rPr>
        <w:t xml:space="preserve"> der „Kampf der Kulturen“. Beck,</w:t>
      </w:r>
      <w:r w:rsidRPr="006B7BF5">
        <w:rPr>
          <w:rFonts w:ascii="Arial" w:hAnsi="Arial" w:cs="Arial"/>
          <w:sz w:val="18"/>
          <w:szCs w:val="18"/>
        </w:rPr>
        <w:t xml:space="preserve"> München.</w:t>
      </w:r>
    </w:p>
    <w:p w:rsidR="00161C5D" w:rsidRPr="006B7BF5" w:rsidRDefault="00161C5D" w:rsidP="00161C5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Rubenstein, Richard E.; Crocker,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Jarle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(1994):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Challenging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Huntington. 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In: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Foreign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Policy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96, 113-128.  </w:t>
      </w:r>
    </w:p>
    <w:p w:rsidR="00C33C54" w:rsidRPr="00E24E55" w:rsidRDefault="00C33C54" w:rsidP="00C33C54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Russett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, Bruce M.;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Oneal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, John, R.; Cox,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Michaelene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(2000):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Clash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of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Civilizations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or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Realism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und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Liberalism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Deja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Vu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?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Some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Evidence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. In: Journal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of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Peace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Research 37 (5), 583-608.</w:t>
      </w:r>
    </w:p>
    <w:p w:rsidR="00012D6C" w:rsidRPr="006B7BF5" w:rsidRDefault="00012D6C" w:rsidP="00012D6C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E24E55">
        <w:rPr>
          <w:rFonts w:ascii="Arial" w:hAnsi="Arial" w:cs="Arial"/>
          <w:sz w:val="18"/>
          <w:szCs w:val="18"/>
          <w:lang w:val="de-AT"/>
        </w:rPr>
        <w:t>Saurwein</w:t>
      </w:r>
      <w:proofErr w:type="spellEnd"/>
      <w:r w:rsidRPr="00E24E55">
        <w:rPr>
          <w:rFonts w:ascii="Arial" w:hAnsi="Arial" w:cs="Arial"/>
          <w:sz w:val="18"/>
          <w:szCs w:val="18"/>
          <w:lang w:val="de-AT"/>
        </w:rPr>
        <w:t xml:space="preserve">, Karl-Heinz (1999): Die Konstruktion kollektiver Identitäten und die Realität der Konstruktion. </w:t>
      </w:r>
      <w:r w:rsidRPr="006B7BF5">
        <w:rPr>
          <w:rFonts w:ascii="Arial" w:hAnsi="Arial" w:cs="Arial"/>
          <w:sz w:val="18"/>
          <w:szCs w:val="18"/>
        </w:rPr>
        <w:t xml:space="preserve">In: </w:t>
      </w:r>
      <w:proofErr w:type="spellStart"/>
      <w:r w:rsidRPr="006B7BF5">
        <w:rPr>
          <w:rFonts w:ascii="Arial" w:hAnsi="Arial" w:cs="Arial"/>
          <w:sz w:val="18"/>
          <w:szCs w:val="18"/>
        </w:rPr>
        <w:t>Gephart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Werner; </w:t>
      </w:r>
      <w:proofErr w:type="spellStart"/>
      <w:r w:rsidRPr="006B7BF5">
        <w:rPr>
          <w:rFonts w:ascii="Arial" w:hAnsi="Arial" w:cs="Arial"/>
          <w:sz w:val="18"/>
          <w:szCs w:val="18"/>
        </w:rPr>
        <w:t>Saurwein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Karl-Heinz (Hrsg.): Gebrochene Identitäten. </w:t>
      </w:r>
      <w:proofErr w:type="spellStart"/>
      <w:r w:rsidRPr="006B7BF5">
        <w:rPr>
          <w:rFonts w:ascii="Arial" w:hAnsi="Arial" w:cs="Arial"/>
          <w:sz w:val="18"/>
          <w:szCs w:val="18"/>
        </w:rPr>
        <w:t>Leske</w:t>
      </w:r>
      <w:proofErr w:type="spellEnd"/>
      <w:r w:rsidRPr="006B7BF5">
        <w:rPr>
          <w:rFonts w:ascii="Arial" w:hAnsi="Arial" w:cs="Arial"/>
          <w:sz w:val="18"/>
          <w:szCs w:val="18"/>
        </w:rPr>
        <w:t>+, Opladen, 9-27.</w:t>
      </w:r>
    </w:p>
    <w:p w:rsidR="00CF047F" w:rsidRPr="00E24E55" w:rsidRDefault="00CF047F" w:rsidP="00CF047F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Scharl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, Peter (2004): Samuel P. Huntington: The Hispanic Challenge. 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In: Erdkunde 58 (2), 187-190.</w:t>
      </w:r>
    </w:p>
    <w:p w:rsidR="00012D6C" w:rsidRPr="00E24E55" w:rsidRDefault="00012D6C" w:rsidP="00012D6C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Scheffer, Jörg (2009): Die räumliche Verabsolutierung von kultureller Differenz: Konzeptionelle Probleme und Alternativen. </w:t>
      </w:r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In: Moosmüller, Alois (Hrsg.): Konzepte kultureller Differenz.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Waxmann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>, Münster, 107-119.</w:t>
      </w:r>
    </w:p>
    <w:p w:rsidR="00942398" w:rsidRPr="006B7BF5" w:rsidRDefault="00942398" w:rsidP="0094239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Schmidt, Volker H. (2006): Multiple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Modernities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or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Varieties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of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eastAsia="en-US"/>
        </w:rPr>
        <w:t>Modernity</w:t>
      </w:r>
      <w:proofErr w:type="spellEnd"/>
      <w:r w:rsidRPr="00E24E55">
        <w:rPr>
          <w:rFonts w:ascii="Arial" w:eastAsia="Calibri" w:hAnsi="Arial" w:cs="Arial"/>
          <w:sz w:val="18"/>
          <w:szCs w:val="18"/>
          <w:lang w:eastAsia="en-US"/>
        </w:rPr>
        <w:t xml:space="preserve">? 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In: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Current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Sociology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54 (1), 77-97.</w:t>
      </w:r>
    </w:p>
    <w:p w:rsidR="00942398" w:rsidRPr="006B7BF5" w:rsidRDefault="00942398" w:rsidP="0094239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>Schmidtke, Sabine (1998): Samuel Huntingtons These des Zivilisationskonflikts im Lichte der Zivilisationstheorie Johan Galtungs. In: Sicherheit und Frieden 16 (1), 45-51.</w:t>
      </w:r>
    </w:p>
    <w:p w:rsidR="00E735E8" w:rsidRPr="00E24E55" w:rsidRDefault="00E735E8" w:rsidP="00012D6C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Schultz, Hans-Dietrich (1998): Herder und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Ratzel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: Zwei Extreme, ein Paradigma? In: Erdkunde 52 (2), 127-143.</w:t>
      </w:r>
    </w:p>
    <w:p w:rsidR="003F1DBA" w:rsidRPr="006B7BF5" w:rsidRDefault="003F1DBA" w:rsidP="003F1DBA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>Schurz, Gerhard (2008): Kampf der Kulturen? Eine empirische und evolutionäre Kritik der Huntington-These. In: Gabriel, Karl (Hrsg.): Technik, Globalisierung und Religion: Gegenmodell</w:t>
      </w:r>
      <w:r w:rsidR="00864112">
        <w:rPr>
          <w:rFonts w:ascii="Arial" w:eastAsia="Calibri" w:hAnsi="Arial" w:cs="Arial"/>
          <w:sz w:val="18"/>
          <w:szCs w:val="18"/>
          <w:lang w:eastAsia="en-US"/>
        </w:rPr>
        <w:t>e zum Kampf der Kulturen. Alber,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Freiburg/Breisgau, 123-167.</w:t>
      </w:r>
    </w:p>
    <w:p w:rsidR="00C33C54" w:rsidRPr="006B7BF5" w:rsidRDefault="00C33C54" w:rsidP="00C33C54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Schwank, Nicolas (2005): Der Kampf der Kulturen – das Erklärungsmuster für Konflikte im 21. </w:t>
      </w: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Jahrhundert? 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In: Heidelberger Jahrbücher 48, 31-52. </w:t>
      </w:r>
    </w:p>
    <w:p w:rsidR="00E2777D" w:rsidRPr="006B7BF5" w:rsidRDefault="00E2777D" w:rsidP="00012D6C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6B7BF5">
        <w:rPr>
          <w:rFonts w:ascii="Arial" w:hAnsi="Arial" w:cs="Arial"/>
          <w:sz w:val="18"/>
          <w:szCs w:val="18"/>
        </w:rPr>
        <w:t>Stagl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Justin (1992): Eine Widerlegung des Kulturellen Relativismus. </w:t>
      </w:r>
      <w:r w:rsidRPr="00E24E55">
        <w:rPr>
          <w:rFonts w:ascii="Arial" w:hAnsi="Arial" w:cs="Arial"/>
          <w:sz w:val="18"/>
          <w:szCs w:val="18"/>
          <w:lang w:val="de-AT"/>
        </w:rPr>
        <w:t xml:space="preserve">In: </w:t>
      </w:r>
      <w:r w:rsidRPr="006B7BF5">
        <w:rPr>
          <w:rFonts w:ascii="Arial" w:hAnsi="Arial" w:cs="Arial"/>
          <w:sz w:val="18"/>
          <w:szCs w:val="18"/>
        </w:rPr>
        <w:t>Matthes, Joachim (Hrsg.): Zwischen den Kulturen? Die Sozialwissenschaften vor dem Problem des Kulturvergleichs. Schwartz, Göttingen. (Soziale Welt, Sonderband 1), 145.</w:t>
      </w:r>
    </w:p>
    <w:p w:rsidR="006B7BF5" w:rsidRPr="006B7BF5" w:rsidRDefault="006B7BF5" w:rsidP="00012D6C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6B7BF5">
        <w:rPr>
          <w:rFonts w:ascii="Arial" w:hAnsi="Arial" w:cs="Arial"/>
          <w:sz w:val="18"/>
          <w:szCs w:val="18"/>
        </w:rPr>
        <w:t>Stauth</w:t>
      </w:r>
      <w:proofErr w:type="spellEnd"/>
      <w:r w:rsidRPr="006B7BF5">
        <w:rPr>
          <w:rFonts w:ascii="Arial" w:hAnsi="Arial" w:cs="Arial"/>
          <w:sz w:val="18"/>
          <w:szCs w:val="18"/>
        </w:rPr>
        <w:t>, Georg (2001): Religiöser Fundamentalismus zwischen Orient und Okzident: Religiöse Identitätspolitik und ihr Verhältnis zur Demokratie. In: Loch, Dietmar; Heitmeyer, Wilhelm (Hrsg.): Schattenseiten der Globalisierung. Rechtsradikalismus, Rechtspopulismus und separatistischer Regionalismus in westlichen Demokratien. Suhrkamp, Frankfurt/Main, 140-164.</w:t>
      </w:r>
    </w:p>
    <w:p w:rsidR="00942398" w:rsidRPr="006B7BF5" w:rsidRDefault="00942398" w:rsidP="0094239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>Steinert, Heinz (2010): Max Webers unwiderlegbare Fehlkonstruktionen. Die protestantische Ethik und der Geist des Kapitalismus. Campus, Frankfurt/Main.</w:t>
      </w:r>
    </w:p>
    <w:p w:rsidR="00826C7C" w:rsidRPr="006B7BF5" w:rsidRDefault="00826C7C" w:rsidP="00826C7C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lastRenderedPageBreak/>
        <w:t xml:space="preserve">Stöber, Georg (2011): Kulturraumkonzepte in Curricula,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Schülbuchern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und Unterricht. </w:t>
      </w:r>
      <w:r w:rsidRPr="006B7BF5">
        <w:rPr>
          <w:rFonts w:ascii="Arial" w:eastAsia="Calibri" w:hAnsi="Arial" w:cs="Arial"/>
          <w:color w:val="000000"/>
          <w:sz w:val="18"/>
          <w:szCs w:val="18"/>
          <w:lang w:eastAsia="en-US"/>
        </w:rPr>
        <w:t>In: Geographie und Schule 33 (193), 15-26.</w:t>
      </w:r>
    </w:p>
    <w:p w:rsidR="00826C7C" w:rsidRPr="006B7BF5" w:rsidRDefault="00826C7C" w:rsidP="00826C7C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Stöber, Georg;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Kreutzmann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Hermann (2001): Zum Gebrauchswert von „Kulturräumen“. In: Kritische Geographie (Hrsg.): Geopolitik. Zur Ideologiekritik politischer Raumkonzepte.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Promedia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Wien, 214-230.</w:t>
      </w:r>
    </w:p>
    <w:p w:rsidR="00E2777D" w:rsidRPr="006B7BF5" w:rsidRDefault="00E2777D" w:rsidP="00E2777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Trojanow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. Ilija;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Hoskote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Ranjit (2007): Kampfabsage. Kulturen bekämpfen sich nicht – sie fließen zusammen. </w:t>
      </w:r>
      <w:proofErr w:type="gram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 xml:space="preserve">Blessing, </w:t>
      </w:r>
      <w:proofErr w:type="spellStart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München</w:t>
      </w:r>
      <w:proofErr w:type="spellEnd"/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/Zürich.</w:t>
      </w:r>
      <w:proofErr w:type="gramEnd"/>
    </w:p>
    <w:p w:rsidR="00CE220F" w:rsidRPr="006B7BF5" w:rsidRDefault="00CE220F" w:rsidP="00CE220F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en-US" w:eastAsia="en-US"/>
        </w:rPr>
      </w:pPr>
      <w:r w:rsidRPr="006B7BF5">
        <w:rPr>
          <w:rFonts w:ascii="Arial" w:eastAsia="Calibri" w:hAnsi="Arial" w:cs="Arial"/>
          <w:sz w:val="18"/>
          <w:szCs w:val="18"/>
          <w:lang w:val="en-US" w:eastAsia="en-US"/>
        </w:rPr>
        <w:t>Turner, Bryan S. (1974): Weber and Islam: A Critical Study. Routledge, London.</w:t>
      </w:r>
    </w:p>
    <w:p w:rsidR="00161C5D" w:rsidRPr="006B7BF5" w:rsidRDefault="00161C5D" w:rsidP="00161C5D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E24E55">
        <w:rPr>
          <w:rFonts w:ascii="Arial" w:eastAsia="Calibri" w:hAnsi="Arial" w:cs="Arial"/>
          <w:sz w:val="18"/>
          <w:szCs w:val="18"/>
          <w:lang w:val="en-US" w:eastAsia="en-US"/>
        </w:rPr>
        <w:t xml:space="preserve">Walt, Stephen M. (1997): Building up New Bogeymen. </w:t>
      </w:r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In: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Foreign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Policy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No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. 106, 176-189.</w:t>
      </w:r>
    </w:p>
    <w:p w:rsidR="00CE220F" w:rsidRPr="006B7BF5" w:rsidRDefault="00CE220F" w:rsidP="00CE220F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>Weber, Max (1988): Gesammelte Aufsätze zur Religionssoziologie I. Mohr, Tübingen, 9. Auflage.</w:t>
      </w:r>
    </w:p>
    <w:p w:rsidR="00F44680" w:rsidRPr="006B7BF5" w:rsidRDefault="00F44680" w:rsidP="00826C7C">
      <w:pPr>
        <w:spacing w:after="60"/>
        <w:ind w:left="567" w:hanging="567"/>
        <w:rPr>
          <w:rFonts w:ascii="Arial" w:hAnsi="Arial" w:cs="Arial"/>
          <w:sz w:val="18"/>
          <w:szCs w:val="18"/>
        </w:rPr>
      </w:pPr>
      <w:proofErr w:type="spellStart"/>
      <w:r w:rsidRPr="006B7BF5">
        <w:rPr>
          <w:rFonts w:ascii="Arial" w:hAnsi="Arial" w:cs="Arial"/>
          <w:sz w:val="18"/>
          <w:szCs w:val="18"/>
        </w:rPr>
        <w:t>Werlen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Benno (2003): Kulturgeographie und kulturtheoretische Wende. In: Gebhardt, Hans; </w:t>
      </w:r>
      <w:proofErr w:type="spellStart"/>
      <w:r w:rsidRPr="006B7BF5">
        <w:rPr>
          <w:rFonts w:ascii="Arial" w:hAnsi="Arial" w:cs="Arial"/>
          <w:sz w:val="18"/>
          <w:szCs w:val="18"/>
        </w:rPr>
        <w:t>Reuber</w:t>
      </w:r>
      <w:proofErr w:type="spellEnd"/>
      <w:r w:rsidRPr="006B7BF5">
        <w:rPr>
          <w:rFonts w:ascii="Arial" w:hAnsi="Arial" w:cs="Arial"/>
          <w:sz w:val="18"/>
          <w:szCs w:val="18"/>
        </w:rPr>
        <w:t xml:space="preserve">, Paul; </w:t>
      </w:r>
      <w:proofErr w:type="spellStart"/>
      <w:r w:rsidRPr="006B7BF5">
        <w:rPr>
          <w:rFonts w:ascii="Arial" w:hAnsi="Arial" w:cs="Arial"/>
          <w:sz w:val="18"/>
          <w:szCs w:val="18"/>
        </w:rPr>
        <w:t>Wolkersdorfer</w:t>
      </w:r>
      <w:proofErr w:type="spellEnd"/>
      <w:r w:rsidRPr="006B7BF5">
        <w:rPr>
          <w:rFonts w:ascii="Arial" w:hAnsi="Arial" w:cs="Arial"/>
          <w:sz w:val="18"/>
          <w:szCs w:val="18"/>
        </w:rPr>
        <w:t>, Günter (Hrsg.): Kulturgeographie. Aktuelle Ansätze und Entwicklungen. Spektrum, Heidelberg, 251-268.</w:t>
      </w:r>
    </w:p>
    <w:p w:rsidR="00557008" w:rsidRPr="00E24E55" w:rsidRDefault="00557008" w:rsidP="00557008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val="de-AT" w:eastAsia="en-US"/>
        </w:rPr>
      </w:pPr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Wolfe, Alan (2004): Native Son: Samuel Huntington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Defends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the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Homeland. In: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Foreign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</w:t>
      </w:r>
      <w:proofErr w:type="spellStart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>Affair</w:t>
      </w:r>
      <w:proofErr w:type="spellEnd"/>
      <w:r w:rsidRPr="00E24E55">
        <w:rPr>
          <w:rFonts w:ascii="Arial" w:eastAsia="Calibri" w:hAnsi="Arial" w:cs="Arial"/>
          <w:sz w:val="18"/>
          <w:szCs w:val="18"/>
          <w:lang w:val="de-AT" w:eastAsia="en-US"/>
        </w:rPr>
        <w:t xml:space="preserve"> 83 (3), 120-125.</w:t>
      </w:r>
    </w:p>
    <w:p w:rsidR="00CE220F" w:rsidRPr="006B7BF5" w:rsidRDefault="00CE220F" w:rsidP="00CE220F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sz w:val="18"/>
          <w:szCs w:val="18"/>
          <w:lang w:eastAsia="en-US"/>
        </w:rPr>
        <w:t>Wunder, Edgar (2005): Religion in der postkonfessionellen Gesellschaft. Ein Beitrag zur sozialwissenschaftlichen Theorieentwicklung in der Religionsgeographie. Steiner, Stuttgart.</w:t>
      </w:r>
    </w:p>
    <w:p w:rsidR="00F44680" w:rsidRPr="006B7BF5" w:rsidRDefault="00F44680" w:rsidP="00F44680">
      <w:pPr>
        <w:spacing w:after="60"/>
        <w:ind w:left="567" w:hanging="567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Zierhofer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Wolfgang (2003): Natur – das Andere der Kultur? Konturen einer nicht-essentialistischen Geographie. In: Gebhardt, Hans;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Reuber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 xml:space="preserve">, Paul; </w:t>
      </w:r>
      <w:proofErr w:type="spellStart"/>
      <w:r w:rsidRPr="006B7BF5">
        <w:rPr>
          <w:rFonts w:ascii="Arial" w:eastAsia="Calibri" w:hAnsi="Arial" w:cs="Arial"/>
          <w:sz w:val="18"/>
          <w:szCs w:val="18"/>
          <w:lang w:eastAsia="en-US"/>
        </w:rPr>
        <w:t>Wolkersdorfer</w:t>
      </w:r>
      <w:proofErr w:type="spellEnd"/>
      <w:r w:rsidRPr="006B7BF5">
        <w:rPr>
          <w:rFonts w:ascii="Arial" w:eastAsia="Calibri" w:hAnsi="Arial" w:cs="Arial"/>
          <w:sz w:val="18"/>
          <w:szCs w:val="18"/>
          <w:lang w:eastAsia="en-US"/>
        </w:rPr>
        <w:t>, Günter (Hrsg.): Kulturgeographie. Aktuelle Ansätze und Entwicklungen. Spektrum, Heidelberg, 193-212.</w:t>
      </w:r>
    </w:p>
    <w:p w:rsidR="001200E7" w:rsidRPr="00864112" w:rsidRDefault="00C33C54" w:rsidP="00864112">
      <w:pPr>
        <w:spacing w:after="60"/>
        <w:ind w:left="567" w:hanging="567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6B7BF5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Zürn, Michael; </w:t>
      </w:r>
      <w:proofErr w:type="spellStart"/>
      <w:r w:rsidRPr="006B7BF5">
        <w:rPr>
          <w:rFonts w:ascii="Arial" w:eastAsia="Calibri" w:hAnsi="Arial" w:cs="Arial"/>
          <w:color w:val="000000"/>
          <w:sz w:val="18"/>
          <w:szCs w:val="18"/>
          <w:lang w:eastAsia="en-US"/>
        </w:rPr>
        <w:t>Brozus</w:t>
      </w:r>
      <w:proofErr w:type="spellEnd"/>
      <w:r w:rsidRPr="006B7BF5">
        <w:rPr>
          <w:rFonts w:ascii="Arial" w:eastAsia="Calibri" w:hAnsi="Arial" w:cs="Arial"/>
          <w:color w:val="000000"/>
          <w:sz w:val="18"/>
          <w:szCs w:val="18"/>
          <w:lang w:eastAsia="en-US"/>
        </w:rPr>
        <w:t>, Lars (1996): Kulturelle Konfliktlinien. Ersatz für den Kalten Krieg. In: Internationale Politik 51 (12), 45-54.</w:t>
      </w:r>
    </w:p>
    <w:sectPr w:rsidR="001200E7" w:rsidRPr="00864112" w:rsidSect="00174E4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4E" w:rsidRDefault="00D0544E" w:rsidP="005401CC">
      <w:r>
        <w:separator/>
      </w:r>
    </w:p>
  </w:endnote>
  <w:endnote w:type="continuationSeparator" w:id="0">
    <w:p w:rsidR="00D0544E" w:rsidRDefault="00D0544E" w:rsidP="005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4E" w:rsidRDefault="00D0544E" w:rsidP="005401CC">
      <w:r>
        <w:separator/>
      </w:r>
    </w:p>
  </w:footnote>
  <w:footnote w:type="continuationSeparator" w:id="0">
    <w:p w:rsidR="00D0544E" w:rsidRDefault="00D0544E" w:rsidP="0054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DE2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30B2C"/>
    <w:multiLevelType w:val="hybridMultilevel"/>
    <w:tmpl w:val="9280E6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45C8"/>
    <w:multiLevelType w:val="hybridMultilevel"/>
    <w:tmpl w:val="8F2CFD46"/>
    <w:lvl w:ilvl="0" w:tplc="0C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50F1643"/>
    <w:multiLevelType w:val="hybridMultilevel"/>
    <w:tmpl w:val="8F482D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12571"/>
    <w:multiLevelType w:val="hybridMultilevel"/>
    <w:tmpl w:val="A9D603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2528D"/>
    <w:multiLevelType w:val="hybridMultilevel"/>
    <w:tmpl w:val="BB44A2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7B41"/>
    <w:multiLevelType w:val="hybridMultilevel"/>
    <w:tmpl w:val="48E876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3781F"/>
    <w:multiLevelType w:val="hybridMultilevel"/>
    <w:tmpl w:val="4BAA24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72"/>
    <w:rsid w:val="00004006"/>
    <w:rsid w:val="00012D6C"/>
    <w:rsid w:val="00015CD8"/>
    <w:rsid w:val="000266F1"/>
    <w:rsid w:val="00027E41"/>
    <w:rsid w:val="00030248"/>
    <w:rsid w:val="000468B9"/>
    <w:rsid w:val="00054380"/>
    <w:rsid w:val="00054FF6"/>
    <w:rsid w:val="00071270"/>
    <w:rsid w:val="00087E27"/>
    <w:rsid w:val="000A3BFC"/>
    <w:rsid w:val="000A4973"/>
    <w:rsid w:val="000D3B50"/>
    <w:rsid w:val="000D3DD8"/>
    <w:rsid w:val="000D500E"/>
    <w:rsid w:val="000E0968"/>
    <w:rsid w:val="00102AE2"/>
    <w:rsid w:val="00112ACA"/>
    <w:rsid w:val="001164B5"/>
    <w:rsid w:val="001200E7"/>
    <w:rsid w:val="00132202"/>
    <w:rsid w:val="0013505A"/>
    <w:rsid w:val="00161C5D"/>
    <w:rsid w:val="00174E49"/>
    <w:rsid w:val="00175275"/>
    <w:rsid w:val="00177C53"/>
    <w:rsid w:val="00192650"/>
    <w:rsid w:val="0019717C"/>
    <w:rsid w:val="0019719A"/>
    <w:rsid w:val="001A794C"/>
    <w:rsid w:val="001C15DF"/>
    <w:rsid w:val="001F4DA4"/>
    <w:rsid w:val="00204BC9"/>
    <w:rsid w:val="00214C7D"/>
    <w:rsid w:val="00241693"/>
    <w:rsid w:val="00246600"/>
    <w:rsid w:val="0025064D"/>
    <w:rsid w:val="00254F2C"/>
    <w:rsid w:val="00284652"/>
    <w:rsid w:val="00293B86"/>
    <w:rsid w:val="002A27A7"/>
    <w:rsid w:val="00306742"/>
    <w:rsid w:val="0031503E"/>
    <w:rsid w:val="0032375C"/>
    <w:rsid w:val="003242C7"/>
    <w:rsid w:val="00342557"/>
    <w:rsid w:val="00347D27"/>
    <w:rsid w:val="00355A80"/>
    <w:rsid w:val="00365DA9"/>
    <w:rsid w:val="00394722"/>
    <w:rsid w:val="003A5AA6"/>
    <w:rsid w:val="003E77D0"/>
    <w:rsid w:val="003F1DBA"/>
    <w:rsid w:val="003F6959"/>
    <w:rsid w:val="003F7674"/>
    <w:rsid w:val="00400D85"/>
    <w:rsid w:val="00406CD7"/>
    <w:rsid w:val="0040786D"/>
    <w:rsid w:val="0041493C"/>
    <w:rsid w:val="00424B9F"/>
    <w:rsid w:val="0043031C"/>
    <w:rsid w:val="004716DE"/>
    <w:rsid w:val="00473663"/>
    <w:rsid w:val="00477944"/>
    <w:rsid w:val="004C5E83"/>
    <w:rsid w:val="004F6574"/>
    <w:rsid w:val="00504BAB"/>
    <w:rsid w:val="00505418"/>
    <w:rsid w:val="00513326"/>
    <w:rsid w:val="00514F1F"/>
    <w:rsid w:val="00520F5B"/>
    <w:rsid w:val="00523C07"/>
    <w:rsid w:val="00524745"/>
    <w:rsid w:val="005401CC"/>
    <w:rsid w:val="0055133B"/>
    <w:rsid w:val="005519B8"/>
    <w:rsid w:val="00557008"/>
    <w:rsid w:val="00557F25"/>
    <w:rsid w:val="005674D9"/>
    <w:rsid w:val="0057133E"/>
    <w:rsid w:val="00573FCD"/>
    <w:rsid w:val="00584B95"/>
    <w:rsid w:val="00595E34"/>
    <w:rsid w:val="005A3677"/>
    <w:rsid w:val="005B6589"/>
    <w:rsid w:val="005D2330"/>
    <w:rsid w:val="005D2424"/>
    <w:rsid w:val="005E4DD6"/>
    <w:rsid w:val="00626D7C"/>
    <w:rsid w:val="00677D5A"/>
    <w:rsid w:val="00686B2D"/>
    <w:rsid w:val="006900A5"/>
    <w:rsid w:val="006A5AD4"/>
    <w:rsid w:val="006B7BF5"/>
    <w:rsid w:val="006F0684"/>
    <w:rsid w:val="007124DC"/>
    <w:rsid w:val="00724206"/>
    <w:rsid w:val="007261AA"/>
    <w:rsid w:val="00726477"/>
    <w:rsid w:val="0073120C"/>
    <w:rsid w:val="007605AA"/>
    <w:rsid w:val="00773A42"/>
    <w:rsid w:val="00796472"/>
    <w:rsid w:val="007E0B80"/>
    <w:rsid w:val="007E5309"/>
    <w:rsid w:val="007F0978"/>
    <w:rsid w:val="007F20D4"/>
    <w:rsid w:val="00826C7C"/>
    <w:rsid w:val="0082717A"/>
    <w:rsid w:val="008279FA"/>
    <w:rsid w:val="00834E73"/>
    <w:rsid w:val="00847E9E"/>
    <w:rsid w:val="00861F87"/>
    <w:rsid w:val="00864112"/>
    <w:rsid w:val="008879D3"/>
    <w:rsid w:val="0089210F"/>
    <w:rsid w:val="008B5BA8"/>
    <w:rsid w:val="008E30B8"/>
    <w:rsid w:val="008E6880"/>
    <w:rsid w:val="008F04B9"/>
    <w:rsid w:val="00912883"/>
    <w:rsid w:val="00920802"/>
    <w:rsid w:val="00940403"/>
    <w:rsid w:val="00942398"/>
    <w:rsid w:val="0094341D"/>
    <w:rsid w:val="0094658B"/>
    <w:rsid w:val="009476F9"/>
    <w:rsid w:val="009602B8"/>
    <w:rsid w:val="009721BD"/>
    <w:rsid w:val="009A7F14"/>
    <w:rsid w:val="009B000A"/>
    <w:rsid w:val="009C6CCB"/>
    <w:rsid w:val="009C71D1"/>
    <w:rsid w:val="009E5073"/>
    <w:rsid w:val="009F4C1C"/>
    <w:rsid w:val="00A24001"/>
    <w:rsid w:val="00A66CE9"/>
    <w:rsid w:val="00A730B0"/>
    <w:rsid w:val="00A734D0"/>
    <w:rsid w:val="00A768DF"/>
    <w:rsid w:val="00AA0361"/>
    <w:rsid w:val="00AA04AA"/>
    <w:rsid w:val="00AA6880"/>
    <w:rsid w:val="00AB0354"/>
    <w:rsid w:val="00AB4B47"/>
    <w:rsid w:val="00AB78EF"/>
    <w:rsid w:val="00AE109E"/>
    <w:rsid w:val="00AE2F2A"/>
    <w:rsid w:val="00AE7ADE"/>
    <w:rsid w:val="00B02BB6"/>
    <w:rsid w:val="00B05EB0"/>
    <w:rsid w:val="00B1606A"/>
    <w:rsid w:val="00B27708"/>
    <w:rsid w:val="00B34C56"/>
    <w:rsid w:val="00B37F32"/>
    <w:rsid w:val="00B6670B"/>
    <w:rsid w:val="00B7005D"/>
    <w:rsid w:val="00B90889"/>
    <w:rsid w:val="00BA4B88"/>
    <w:rsid w:val="00BC3E0D"/>
    <w:rsid w:val="00BE19BD"/>
    <w:rsid w:val="00C200BF"/>
    <w:rsid w:val="00C243BE"/>
    <w:rsid w:val="00C314DA"/>
    <w:rsid w:val="00C33C54"/>
    <w:rsid w:val="00C70BBE"/>
    <w:rsid w:val="00C802BB"/>
    <w:rsid w:val="00CE220F"/>
    <w:rsid w:val="00CE76F5"/>
    <w:rsid w:val="00CF047F"/>
    <w:rsid w:val="00CF476E"/>
    <w:rsid w:val="00D0544E"/>
    <w:rsid w:val="00D322ED"/>
    <w:rsid w:val="00D32A21"/>
    <w:rsid w:val="00D411C9"/>
    <w:rsid w:val="00D42088"/>
    <w:rsid w:val="00D57C41"/>
    <w:rsid w:val="00D6672D"/>
    <w:rsid w:val="00D92C54"/>
    <w:rsid w:val="00DA3996"/>
    <w:rsid w:val="00DD5C8F"/>
    <w:rsid w:val="00DD604D"/>
    <w:rsid w:val="00E00EFD"/>
    <w:rsid w:val="00E06777"/>
    <w:rsid w:val="00E20EA6"/>
    <w:rsid w:val="00E24E55"/>
    <w:rsid w:val="00E2777D"/>
    <w:rsid w:val="00E354E5"/>
    <w:rsid w:val="00E4207E"/>
    <w:rsid w:val="00E474A3"/>
    <w:rsid w:val="00E66777"/>
    <w:rsid w:val="00E735E8"/>
    <w:rsid w:val="00E74E48"/>
    <w:rsid w:val="00E9269C"/>
    <w:rsid w:val="00E95644"/>
    <w:rsid w:val="00EA2366"/>
    <w:rsid w:val="00EA6B59"/>
    <w:rsid w:val="00EE48F9"/>
    <w:rsid w:val="00EE6115"/>
    <w:rsid w:val="00F3404E"/>
    <w:rsid w:val="00F403C9"/>
    <w:rsid w:val="00F44680"/>
    <w:rsid w:val="00F51476"/>
    <w:rsid w:val="00F5475A"/>
    <w:rsid w:val="00F60E6F"/>
    <w:rsid w:val="00F67E09"/>
    <w:rsid w:val="00F9388B"/>
    <w:rsid w:val="00FA240F"/>
    <w:rsid w:val="00FB0A79"/>
    <w:rsid w:val="00FE7A8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3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4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01C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4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401CC"/>
    <w:rPr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D6672D"/>
    <w:rPr>
      <w:rFonts w:ascii="Calibri" w:hAnsi="Calibri" w:cs="Calibri"/>
      <w:color w:val="244061"/>
      <w:sz w:val="22"/>
      <w:szCs w:val="22"/>
      <w:lang w:val="de-AT" w:eastAsia="en-US"/>
    </w:rPr>
  </w:style>
  <w:style w:type="character" w:customStyle="1" w:styleId="NurTextZchn">
    <w:name w:val="Nur Text Zchn"/>
    <w:link w:val="NurText"/>
    <w:uiPriority w:val="99"/>
    <w:rsid w:val="00D6672D"/>
    <w:rPr>
      <w:rFonts w:ascii="Calibri" w:hAnsi="Calibri" w:cs="Calibri"/>
      <w:color w:val="244061"/>
      <w:sz w:val="22"/>
      <w:szCs w:val="22"/>
      <w:lang w:eastAsia="en-US"/>
    </w:rPr>
  </w:style>
  <w:style w:type="character" w:styleId="Hyperlink">
    <w:name w:val="Hyperlink"/>
    <w:rsid w:val="00504BAB"/>
    <w:rPr>
      <w:color w:val="0000FF"/>
      <w:u w:val="single"/>
    </w:rPr>
  </w:style>
  <w:style w:type="character" w:customStyle="1" w:styleId="s1">
    <w:name w:val="s1"/>
    <w:rsid w:val="005E4DD6"/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5E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3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4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401CC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4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401CC"/>
    <w:rPr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D6672D"/>
    <w:rPr>
      <w:rFonts w:ascii="Calibri" w:hAnsi="Calibri" w:cs="Calibri"/>
      <w:color w:val="244061"/>
      <w:sz w:val="22"/>
      <w:szCs w:val="22"/>
      <w:lang w:val="de-AT" w:eastAsia="en-US"/>
    </w:rPr>
  </w:style>
  <w:style w:type="character" w:customStyle="1" w:styleId="NurTextZchn">
    <w:name w:val="Nur Text Zchn"/>
    <w:link w:val="NurText"/>
    <w:uiPriority w:val="99"/>
    <w:rsid w:val="00D6672D"/>
    <w:rPr>
      <w:rFonts w:ascii="Calibri" w:hAnsi="Calibri" w:cs="Calibri"/>
      <w:color w:val="244061"/>
      <w:sz w:val="22"/>
      <w:szCs w:val="22"/>
      <w:lang w:eastAsia="en-US"/>
    </w:rPr>
  </w:style>
  <w:style w:type="character" w:styleId="Hyperlink">
    <w:name w:val="Hyperlink"/>
    <w:rsid w:val="00504BAB"/>
    <w:rPr>
      <w:color w:val="0000FF"/>
      <w:u w:val="single"/>
    </w:rPr>
  </w:style>
  <w:style w:type="character" w:customStyle="1" w:styleId="s1">
    <w:name w:val="s1"/>
    <w:rsid w:val="005E4DD6"/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5E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9DEBF-D010-424D-9049-042598E9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2660</Words>
  <Characters>16762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Karl-Franzens-Universität Graz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muellerm</dc:creator>
  <cp:lastModifiedBy>Müller, Maria(m.mueller@uni-graz.at)</cp:lastModifiedBy>
  <cp:revision>2</cp:revision>
  <cp:lastPrinted>2018-02-04T23:27:00Z</cp:lastPrinted>
  <dcterms:created xsi:type="dcterms:W3CDTF">2018-02-05T12:10:00Z</dcterms:created>
  <dcterms:modified xsi:type="dcterms:W3CDTF">2018-02-05T12:10:00Z</dcterms:modified>
</cp:coreProperties>
</file>