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C8F" w:rsidRPr="00174E49" w:rsidRDefault="00DD5C8F" w:rsidP="00174E49">
      <w:pPr>
        <w:spacing w:before="240"/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17365D"/>
        </w:tblBorders>
        <w:tblLook w:val="04A0" w:firstRow="1" w:lastRow="0" w:firstColumn="1" w:lastColumn="0" w:noHBand="0" w:noVBand="1"/>
      </w:tblPr>
      <w:tblGrid>
        <w:gridCol w:w="7338"/>
        <w:gridCol w:w="1874"/>
      </w:tblGrid>
      <w:tr w:rsidR="00C802BB" w:rsidRPr="00365DA9" w:rsidTr="004C5E83">
        <w:tc>
          <w:tcPr>
            <w:tcW w:w="7338" w:type="dxa"/>
            <w:shd w:val="clear" w:color="auto" w:fill="DBE5F1"/>
          </w:tcPr>
          <w:p w:rsidR="00513326" w:rsidRPr="0073120C" w:rsidRDefault="007A496B" w:rsidP="007114A7">
            <w:pPr>
              <w:spacing w:before="120" w:after="120"/>
              <w:rPr>
                <w:rFonts w:ascii="Arial" w:hAnsi="Arial" w:cs="Arial"/>
                <w:b/>
                <w:color w:val="17365D"/>
                <w:sz w:val="20"/>
                <w:szCs w:val="20"/>
              </w:rPr>
            </w:pPr>
            <w:proofErr w:type="spellStart"/>
            <w:r w:rsidRPr="007A496B">
              <w:rPr>
                <w:rFonts w:ascii="Arial" w:hAnsi="Arial" w:cs="Arial"/>
                <w:b/>
                <w:color w:val="17365D"/>
                <w:sz w:val="20"/>
                <w:szCs w:val="20"/>
              </w:rPr>
              <w:t>Sass</w:t>
            </w:r>
            <w:proofErr w:type="spellEnd"/>
            <w:r w:rsidRPr="007A496B">
              <w:rPr>
                <w:rFonts w:ascii="Arial" w:hAnsi="Arial" w:cs="Arial"/>
                <w:b/>
                <w:color w:val="17365D"/>
                <w:sz w:val="20"/>
                <w:szCs w:val="20"/>
              </w:rPr>
              <w:t>, Oliver</w:t>
            </w:r>
          </w:p>
        </w:tc>
        <w:tc>
          <w:tcPr>
            <w:tcW w:w="1874" w:type="dxa"/>
            <w:shd w:val="clear" w:color="auto" w:fill="17365D"/>
          </w:tcPr>
          <w:p w:rsidR="00365DA9" w:rsidRPr="00365DA9" w:rsidRDefault="00DD604D" w:rsidP="00AA0361">
            <w:pPr>
              <w:spacing w:before="120" w:after="120"/>
              <w:jc w:val="right"/>
              <w:rPr>
                <w:rFonts w:ascii="Arial" w:hAnsi="Arial" w:cs="Arial"/>
                <w:b/>
                <w:color w:val="FFFEFB"/>
              </w:rPr>
            </w:pPr>
            <w:r>
              <w:rPr>
                <w:rFonts w:ascii="Arial" w:hAnsi="Arial" w:cs="Arial"/>
                <w:b/>
                <w:color w:val="FFFEFB"/>
              </w:rPr>
              <w:t>S</w:t>
            </w:r>
            <w:r w:rsidR="005E4DD6">
              <w:rPr>
                <w:rFonts w:ascii="Arial" w:hAnsi="Arial" w:cs="Arial"/>
                <w:b/>
                <w:color w:val="FFFEFB"/>
              </w:rPr>
              <w:t>S 20</w:t>
            </w:r>
            <w:r w:rsidR="00102AE2">
              <w:rPr>
                <w:rFonts w:ascii="Arial" w:hAnsi="Arial" w:cs="Arial"/>
                <w:b/>
                <w:color w:val="FFFEFB"/>
              </w:rPr>
              <w:t>18</w:t>
            </w:r>
          </w:p>
        </w:tc>
      </w:tr>
      <w:tr w:rsidR="00365DA9" w:rsidRPr="00AE2F2A" w:rsidTr="009E5073">
        <w:trPr>
          <w:trHeight w:val="589"/>
        </w:trPr>
        <w:tc>
          <w:tcPr>
            <w:tcW w:w="9212" w:type="dxa"/>
            <w:gridSpan w:val="2"/>
            <w:shd w:val="clear" w:color="auto" w:fill="FDE9D9"/>
            <w:vAlign w:val="center"/>
          </w:tcPr>
          <w:p w:rsidR="00365DA9" w:rsidRPr="00054FF6" w:rsidRDefault="004D7FAA" w:rsidP="00E66777">
            <w:pPr>
              <w:spacing w:before="120" w:after="120"/>
              <w:jc w:val="center"/>
              <w:rPr>
                <w:rFonts w:ascii="Arial" w:hAnsi="Arial" w:cs="Arial"/>
                <w:b/>
                <w:color w:val="17365D"/>
              </w:rPr>
            </w:pPr>
            <w:r>
              <w:rPr>
                <w:rFonts w:ascii="Arial" w:hAnsi="Arial" w:cs="Arial"/>
                <w:b/>
                <w:color w:val="17365D"/>
              </w:rPr>
              <w:t>402.214</w:t>
            </w:r>
            <w:bookmarkStart w:id="0" w:name="_GoBack"/>
            <w:bookmarkEnd w:id="0"/>
            <w:r w:rsidR="007A496B" w:rsidRPr="007A496B">
              <w:rPr>
                <w:rFonts w:ascii="Arial" w:hAnsi="Arial" w:cs="Arial"/>
                <w:b/>
                <w:color w:val="17365D"/>
              </w:rPr>
              <w:t xml:space="preserve"> Geographisches Seminar (Vegetationsgeographie und Geoökologie)</w:t>
            </w:r>
          </w:p>
        </w:tc>
      </w:tr>
    </w:tbl>
    <w:p w:rsidR="00AE7ADE" w:rsidRDefault="00AE7ADE">
      <w:pPr>
        <w:rPr>
          <w:rFonts w:ascii="Arial" w:hAnsi="Arial" w:cs="Arial"/>
          <w:sz w:val="16"/>
          <w:szCs w:val="16"/>
          <w:lang w:val="de-AT"/>
        </w:rPr>
      </w:pPr>
    </w:p>
    <w:p w:rsidR="009E5073" w:rsidRDefault="009E5073">
      <w:pPr>
        <w:rPr>
          <w:rFonts w:ascii="Arial" w:hAnsi="Arial" w:cs="Arial"/>
          <w:sz w:val="16"/>
          <w:szCs w:val="16"/>
          <w:lang w:val="de-AT"/>
        </w:rPr>
      </w:pPr>
    </w:p>
    <w:p w:rsidR="00BC3E0D" w:rsidRPr="00B6670B" w:rsidRDefault="00BC3E0D">
      <w:pPr>
        <w:rPr>
          <w:rFonts w:ascii="Arial" w:hAnsi="Arial" w:cs="Arial"/>
          <w:sz w:val="16"/>
          <w:szCs w:val="16"/>
          <w:lang w:val="de-AT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235"/>
        <w:gridCol w:w="6977"/>
      </w:tblGrid>
      <w:tr w:rsidR="00C802BB" w:rsidRPr="0040786D" w:rsidTr="00541822">
        <w:trPr>
          <w:trHeight w:val="425"/>
        </w:trPr>
        <w:tc>
          <w:tcPr>
            <w:tcW w:w="2235" w:type="dxa"/>
            <w:shd w:val="clear" w:color="auto" w:fill="auto"/>
          </w:tcPr>
          <w:p w:rsidR="00C802BB" w:rsidRPr="0040786D" w:rsidRDefault="00C802BB" w:rsidP="00C802BB">
            <w:pPr>
              <w:rPr>
                <w:rFonts w:ascii="Arial" w:hAnsi="Arial" w:cs="Arial"/>
                <w:color w:val="17365D"/>
              </w:rPr>
            </w:pPr>
            <w:r w:rsidRPr="0040786D">
              <w:rPr>
                <w:rFonts w:ascii="Arial" w:hAnsi="Arial" w:cs="Arial"/>
                <w:b/>
                <w:color w:val="17365D"/>
                <w:u w:val="single"/>
              </w:rPr>
              <w:t>Termin:</w:t>
            </w:r>
          </w:p>
        </w:tc>
        <w:tc>
          <w:tcPr>
            <w:tcW w:w="6977" w:type="dxa"/>
            <w:shd w:val="clear" w:color="auto" w:fill="auto"/>
          </w:tcPr>
          <w:p w:rsidR="00C802BB" w:rsidRPr="009E5073" w:rsidRDefault="007A496B" w:rsidP="001164B5">
            <w:pPr>
              <w:rPr>
                <w:rFonts w:ascii="Arial" w:hAnsi="Arial" w:cs="Arial"/>
                <w:b/>
                <w:color w:val="17365D"/>
              </w:rPr>
            </w:pPr>
            <w:r>
              <w:rPr>
                <w:rFonts w:ascii="Arial" w:hAnsi="Arial" w:cs="Arial"/>
                <w:b/>
                <w:color w:val="17365D"/>
              </w:rPr>
              <w:t>Do   11:30 bis 13:00   im SR 11.06</w:t>
            </w:r>
          </w:p>
        </w:tc>
      </w:tr>
      <w:tr w:rsidR="00C802BB" w:rsidRPr="0040786D" w:rsidTr="00541822">
        <w:tc>
          <w:tcPr>
            <w:tcW w:w="2235" w:type="dxa"/>
            <w:shd w:val="clear" w:color="auto" w:fill="auto"/>
          </w:tcPr>
          <w:p w:rsidR="00C802BB" w:rsidRPr="0040786D" w:rsidRDefault="00C802BB" w:rsidP="00C802BB">
            <w:pPr>
              <w:rPr>
                <w:rFonts w:ascii="Arial" w:hAnsi="Arial" w:cs="Arial"/>
                <w:color w:val="17365D"/>
              </w:rPr>
            </w:pPr>
            <w:r w:rsidRPr="0040786D">
              <w:rPr>
                <w:rFonts w:ascii="Arial" w:hAnsi="Arial" w:cs="Arial"/>
                <w:b/>
                <w:color w:val="17365D"/>
                <w:u w:val="single"/>
              </w:rPr>
              <w:t>Vorbesprechung:</w:t>
            </w:r>
            <w:r w:rsidRPr="0040786D">
              <w:rPr>
                <w:rFonts w:ascii="Arial" w:hAnsi="Arial" w:cs="Arial"/>
                <w:b/>
                <w:color w:val="17365D"/>
              </w:rPr>
              <w:t xml:space="preserve">  </w:t>
            </w:r>
          </w:p>
        </w:tc>
        <w:tc>
          <w:tcPr>
            <w:tcW w:w="6977" w:type="dxa"/>
            <w:shd w:val="clear" w:color="auto" w:fill="auto"/>
          </w:tcPr>
          <w:p w:rsidR="00F51476" w:rsidRPr="009E5073" w:rsidRDefault="007A496B" w:rsidP="00F51476">
            <w:pPr>
              <w:rPr>
                <w:rFonts w:ascii="Arial" w:hAnsi="Arial" w:cs="Arial"/>
                <w:b/>
                <w:color w:val="17365D"/>
              </w:rPr>
            </w:pPr>
            <w:r>
              <w:rPr>
                <w:rFonts w:ascii="Arial" w:hAnsi="Arial" w:cs="Arial"/>
                <w:b/>
                <w:color w:val="17365D"/>
              </w:rPr>
              <w:t>Do   18.1.2018   8:30 bis 10:00   im SR 11.06</w:t>
            </w:r>
          </w:p>
          <w:p w:rsidR="004716DE" w:rsidRPr="00FE6B4D" w:rsidRDefault="00F51476" w:rsidP="001164B5">
            <w:pPr>
              <w:rPr>
                <w:rFonts w:ascii="Arial" w:hAnsi="Arial" w:cs="Arial"/>
                <w:b/>
                <w:color w:val="FF0000"/>
              </w:rPr>
            </w:pPr>
            <w:r w:rsidRPr="00FE6B4D">
              <w:rPr>
                <w:rFonts w:ascii="Arial" w:hAnsi="Arial" w:cs="Arial"/>
                <w:b/>
                <w:color w:val="FF0000"/>
              </w:rPr>
              <w:t>Vorbesprechung ist verpflichtend!!!</w:t>
            </w:r>
          </w:p>
        </w:tc>
      </w:tr>
    </w:tbl>
    <w:p w:rsidR="009E5073" w:rsidRDefault="009E5073" w:rsidP="00513326">
      <w:pPr>
        <w:jc w:val="both"/>
        <w:rPr>
          <w:sz w:val="20"/>
          <w:szCs w:val="20"/>
        </w:rPr>
      </w:pPr>
    </w:p>
    <w:p w:rsidR="00FE6B4D" w:rsidRDefault="00FE6B4D" w:rsidP="00FE6B4D">
      <w:pPr>
        <w:jc w:val="both"/>
        <w:rPr>
          <w:rFonts w:ascii="Arial" w:hAnsi="Arial" w:cs="Arial"/>
          <w:b/>
          <w:color w:val="17365D"/>
          <w:sz w:val="22"/>
          <w:szCs w:val="22"/>
        </w:rPr>
      </w:pPr>
      <w:r w:rsidRPr="00FE6B4D">
        <w:rPr>
          <w:rFonts w:ascii="Arial" w:hAnsi="Arial" w:cs="Arial"/>
          <w:b/>
          <w:color w:val="17365D"/>
          <w:sz w:val="22"/>
          <w:szCs w:val="22"/>
        </w:rPr>
        <w:t>Anforderungen:</w:t>
      </w:r>
    </w:p>
    <w:p w:rsidR="00FE6B4D" w:rsidRPr="00FE6B4D" w:rsidRDefault="00FE6B4D" w:rsidP="00FE6B4D">
      <w:pPr>
        <w:jc w:val="both"/>
        <w:rPr>
          <w:rFonts w:ascii="Arial" w:hAnsi="Arial" w:cs="Arial"/>
          <w:color w:val="17365D"/>
          <w:sz w:val="22"/>
          <w:szCs w:val="22"/>
        </w:rPr>
      </w:pPr>
    </w:p>
    <w:p w:rsidR="00FE6B4D" w:rsidRPr="00FE6B4D" w:rsidRDefault="00FE6B4D" w:rsidP="00FE6B4D">
      <w:pPr>
        <w:numPr>
          <w:ilvl w:val="0"/>
          <w:numId w:val="9"/>
        </w:numPr>
        <w:jc w:val="both"/>
        <w:rPr>
          <w:rFonts w:ascii="Arial" w:hAnsi="Arial" w:cs="Arial"/>
          <w:color w:val="17365D"/>
          <w:sz w:val="22"/>
          <w:szCs w:val="22"/>
        </w:rPr>
      </w:pPr>
      <w:r w:rsidRPr="00FE6B4D">
        <w:rPr>
          <w:rFonts w:ascii="Arial" w:hAnsi="Arial" w:cs="Arial"/>
          <w:color w:val="17365D"/>
          <w:sz w:val="22"/>
          <w:szCs w:val="22"/>
        </w:rPr>
        <w:t>30 S. schriftliche Arbeit (incl. Titelblatt, Gliederung, Literaturverzeichnis, Abbildungen)</w:t>
      </w:r>
    </w:p>
    <w:p w:rsidR="00FE6B4D" w:rsidRPr="00FE6B4D" w:rsidRDefault="00FE6B4D" w:rsidP="00FE6B4D">
      <w:pPr>
        <w:numPr>
          <w:ilvl w:val="0"/>
          <w:numId w:val="9"/>
        </w:numPr>
        <w:jc w:val="both"/>
        <w:rPr>
          <w:rFonts w:ascii="Arial" w:hAnsi="Arial" w:cs="Arial"/>
          <w:color w:val="17365D"/>
          <w:sz w:val="22"/>
          <w:szCs w:val="22"/>
        </w:rPr>
      </w:pPr>
      <w:r w:rsidRPr="00FE6B4D">
        <w:rPr>
          <w:rFonts w:ascii="Arial" w:hAnsi="Arial" w:cs="Arial"/>
          <w:color w:val="17365D"/>
          <w:sz w:val="22"/>
          <w:szCs w:val="22"/>
        </w:rPr>
        <w:t>Mindestens 10 Quellen, davon 5 Aufsätze (Primärliteratur), mind. 3 Quellen englisch</w:t>
      </w:r>
    </w:p>
    <w:p w:rsidR="00FE6B4D" w:rsidRPr="00FE6B4D" w:rsidRDefault="00FE6B4D" w:rsidP="00FE6B4D">
      <w:pPr>
        <w:numPr>
          <w:ilvl w:val="0"/>
          <w:numId w:val="9"/>
        </w:numPr>
        <w:jc w:val="both"/>
        <w:rPr>
          <w:rFonts w:ascii="Arial" w:hAnsi="Arial" w:cs="Arial"/>
          <w:color w:val="17365D"/>
          <w:sz w:val="22"/>
          <w:szCs w:val="22"/>
        </w:rPr>
      </w:pPr>
      <w:r w:rsidRPr="00FE6B4D">
        <w:rPr>
          <w:rFonts w:ascii="Arial" w:hAnsi="Arial" w:cs="Arial"/>
          <w:color w:val="17365D"/>
          <w:sz w:val="22"/>
          <w:szCs w:val="22"/>
        </w:rPr>
        <w:t>Individuelle Besprechung von Gliederung und Literaturliste bei mir bis ca. Ende April</w:t>
      </w:r>
    </w:p>
    <w:p w:rsidR="00FE6B4D" w:rsidRPr="00FE6B4D" w:rsidRDefault="00FE6B4D" w:rsidP="00FE6B4D">
      <w:pPr>
        <w:numPr>
          <w:ilvl w:val="0"/>
          <w:numId w:val="9"/>
        </w:numPr>
        <w:jc w:val="both"/>
        <w:rPr>
          <w:rFonts w:ascii="Arial" w:hAnsi="Arial" w:cs="Arial"/>
          <w:color w:val="17365D"/>
          <w:sz w:val="22"/>
          <w:szCs w:val="22"/>
        </w:rPr>
      </w:pPr>
      <w:r w:rsidRPr="00FE6B4D">
        <w:rPr>
          <w:rFonts w:ascii="Arial" w:hAnsi="Arial" w:cs="Arial"/>
          <w:color w:val="17365D"/>
          <w:sz w:val="22"/>
          <w:szCs w:val="22"/>
        </w:rPr>
        <w:t>Abgabe der schriftlichen Arbeit in digitaler Form (</w:t>
      </w:r>
      <w:proofErr w:type="spellStart"/>
      <w:r w:rsidRPr="00FE6B4D">
        <w:rPr>
          <w:rFonts w:ascii="Arial" w:hAnsi="Arial" w:cs="Arial"/>
          <w:color w:val="17365D"/>
          <w:sz w:val="22"/>
          <w:szCs w:val="22"/>
        </w:rPr>
        <w:t>doc</w:t>
      </w:r>
      <w:proofErr w:type="spellEnd"/>
      <w:r w:rsidRPr="00FE6B4D">
        <w:rPr>
          <w:rFonts w:ascii="Arial" w:hAnsi="Arial" w:cs="Arial"/>
          <w:color w:val="17365D"/>
          <w:sz w:val="22"/>
          <w:szCs w:val="22"/>
        </w:rPr>
        <w:t xml:space="preserve">, </w:t>
      </w:r>
      <w:proofErr w:type="spellStart"/>
      <w:r w:rsidRPr="00FE6B4D">
        <w:rPr>
          <w:rFonts w:ascii="Arial" w:hAnsi="Arial" w:cs="Arial"/>
          <w:color w:val="17365D"/>
          <w:sz w:val="22"/>
          <w:szCs w:val="22"/>
        </w:rPr>
        <w:t>docx</w:t>
      </w:r>
      <w:proofErr w:type="spellEnd"/>
      <w:r w:rsidRPr="00FE6B4D">
        <w:rPr>
          <w:rFonts w:ascii="Arial" w:hAnsi="Arial" w:cs="Arial"/>
          <w:color w:val="17365D"/>
          <w:sz w:val="22"/>
          <w:szCs w:val="22"/>
        </w:rPr>
        <w:t xml:space="preserve"> oder </w:t>
      </w:r>
      <w:proofErr w:type="spellStart"/>
      <w:r w:rsidRPr="00FE6B4D">
        <w:rPr>
          <w:rFonts w:ascii="Arial" w:hAnsi="Arial" w:cs="Arial"/>
          <w:color w:val="17365D"/>
          <w:sz w:val="22"/>
          <w:szCs w:val="22"/>
        </w:rPr>
        <w:t>pdf</w:t>
      </w:r>
      <w:proofErr w:type="spellEnd"/>
      <w:r w:rsidRPr="00FE6B4D">
        <w:rPr>
          <w:rFonts w:ascii="Arial" w:hAnsi="Arial" w:cs="Arial"/>
          <w:color w:val="17365D"/>
          <w:sz w:val="22"/>
          <w:szCs w:val="22"/>
        </w:rPr>
        <w:t xml:space="preserve">) bis eine Woche vor dem Seminartermin </w:t>
      </w:r>
    </w:p>
    <w:p w:rsidR="00FE6B4D" w:rsidRPr="00FE6B4D" w:rsidRDefault="00FE6B4D" w:rsidP="00FE6B4D">
      <w:pPr>
        <w:numPr>
          <w:ilvl w:val="0"/>
          <w:numId w:val="9"/>
        </w:numPr>
        <w:jc w:val="both"/>
        <w:rPr>
          <w:rFonts w:ascii="Arial" w:hAnsi="Arial" w:cs="Arial"/>
          <w:color w:val="17365D"/>
          <w:sz w:val="22"/>
          <w:szCs w:val="22"/>
        </w:rPr>
      </w:pPr>
      <w:r w:rsidRPr="00FE6B4D">
        <w:rPr>
          <w:rFonts w:ascii="Arial" w:hAnsi="Arial" w:cs="Arial"/>
          <w:color w:val="17365D"/>
          <w:sz w:val="22"/>
          <w:szCs w:val="22"/>
        </w:rPr>
        <w:t>Anwesenheit beim Blockseminar mit max. zwei Lücken im Falle von überschneidenden Lehrveranstaltungen, Prüfungen usw.</w:t>
      </w:r>
    </w:p>
    <w:p w:rsidR="00FE6B4D" w:rsidRPr="00FE6B4D" w:rsidRDefault="00FE6B4D" w:rsidP="00FE6B4D">
      <w:pPr>
        <w:numPr>
          <w:ilvl w:val="0"/>
          <w:numId w:val="9"/>
        </w:numPr>
        <w:jc w:val="both"/>
        <w:rPr>
          <w:rFonts w:ascii="Arial" w:hAnsi="Arial" w:cs="Arial"/>
          <w:color w:val="17365D"/>
          <w:sz w:val="22"/>
          <w:szCs w:val="22"/>
        </w:rPr>
      </w:pPr>
      <w:r w:rsidRPr="00FE6B4D">
        <w:rPr>
          <w:rFonts w:ascii="Arial" w:hAnsi="Arial" w:cs="Arial"/>
          <w:color w:val="17365D"/>
          <w:sz w:val="22"/>
          <w:szCs w:val="22"/>
        </w:rPr>
        <w:t xml:space="preserve">Mündlicher Vortrag von 30 min Dauer, plus Diskussion von 15 min </w:t>
      </w:r>
    </w:p>
    <w:p w:rsidR="00BC3E0D" w:rsidRDefault="00FE6B4D" w:rsidP="00FE6B4D">
      <w:pPr>
        <w:numPr>
          <w:ilvl w:val="0"/>
          <w:numId w:val="9"/>
        </w:numPr>
        <w:jc w:val="both"/>
        <w:rPr>
          <w:rFonts w:ascii="Arial" w:hAnsi="Arial" w:cs="Arial"/>
          <w:color w:val="17365D"/>
          <w:sz w:val="22"/>
          <w:szCs w:val="22"/>
        </w:rPr>
      </w:pPr>
      <w:r w:rsidRPr="00FE6B4D">
        <w:rPr>
          <w:rFonts w:ascii="Arial" w:hAnsi="Arial" w:cs="Arial"/>
          <w:color w:val="17365D"/>
          <w:sz w:val="22"/>
          <w:szCs w:val="22"/>
        </w:rPr>
        <w:t>Beteiligung an der Diskussion im Seminar</w:t>
      </w:r>
    </w:p>
    <w:p w:rsidR="00BC3E0D" w:rsidRDefault="00BC3E0D" w:rsidP="00F51476">
      <w:pPr>
        <w:rPr>
          <w:rFonts w:ascii="Arial" w:hAnsi="Arial" w:cs="Arial"/>
          <w:color w:val="17365D"/>
          <w:sz w:val="22"/>
          <w:szCs w:val="22"/>
        </w:rPr>
      </w:pPr>
    </w:p>
    <w:p w:rsidR="00FE6B4D" w:rsidRDefault="00FE6B4D" w:rsidP="00F51476">
      <w:pPr>
        <w:rPr>
          <w:rFonts w:ascii="Arial" w:hAnsi="Arial" w:cs="Arial"/>
          <w:color w:val="17365D"/>
          <w:sz w:val="22"/>
          <w:szCs w:val="22"/>
        </w:rPr>
      </w:pPr>
    </w:p>
    <w:p w:rsidR="00FE6B4D" w:rsidRPr="00B6670B" w:rsidRDefault="00FE6B4D" w:rsidP="00F51476">
      <w:pPr>
        <w:rPr>
          <w:rFonts w:ascii="Arial" w:hAnsi="Arial" w:cs="Arial"/>
          <w:color w:val="17365D"/>
          <w:sz w:val="16"/>
          <w:szCs w:val="16"/>
        </w:rPr>
      </w:pPr>
    </w:p>
    <w:p w:rsidR="009E5073" w:rsidRPr="00BC3E0D" w:rsidRDefault="00F60E6F" w:rsidP="00F51476">
      <w:pPr>
        <w:ind w:left="1416" w:firstLine="708"/>
        <w:rPr>
          <w:rFonts w:ascii="Arial" w:hAnsi="Arial" w:cs="Arial"/>
          <w:b/>
          <w:caps/>
          <w:color w:val="17365D"/>
        </w:rPr>
      </w:pPr>
      <w:r w:rsidRPr="00626D7C">
        <w:rPr>
          <w:rFonts w:ascii="Arial" w:hAnsi="Arial" w:cs="Arial"/>
          <w:b/>
          <w:caps/>
          <w:color w:val="17365D"/>
        </w:rPr>
        <w:t>Anwesenheitspflicht</w:t>
      </w:r>
    </w:p>
    <w:p w:rsidR="009E5073" w:rsidRDefault="009E5073" w:rsidP="009E5073">
      <w:pPr>
        <w:rPr>
          <w:rFonts w:ascii="Arial" w:hAnsi="Arial" w:cs="Arial"/>
          <w:b/>
          <w:color w:val="1F497D"/>
          <w:sz w:val="20"/>
          <w:szCs w:val="20"/>
        </w:rPr>
      </w:pPr>
    </w:p>
    <w:p w:rsidR="00BC3E0D" w:rsidRPr="00920802" w:rsidRDefault="00BC3E0D" w:rsidP="009E5073">
      <w:pPr>
        <w:rPr>
          <w:rFonts w:ascii="Arial" w:hAnsi="Arial" w:cs="Arial"/>
          <w:b/>
          <w:color w:val="1F497D"/>
          <w:sz w:val="20"/>
          <w:szCs w:val="20"/>
        </w:rPr>
      </w:pPr>
    </w:p>
    <w:tbl>
      <w:tblPr>
        <w:tblW w:w="0" w:type="auto"/>
        <w:tblBorders>
          <w:top w:val="dotted" w:sz="4" w:space="0" w:color="17365D"/>
          <w:left w:val="dotted" w:sz="4" w:space="0" w:color="17365D"/>
          <w:bottom w:val="dotted" w:sz="4" w:space="0" w:color="17365D"/>
          <w:right w:val="dotted" w:sz="4" w:space="0" w:color="17365D"/>
          <w:insideH w:val="dotted" w:sz="4" w:space="0" w:color="17365D"/>
          <w:insideV w:val="dotted" w:sz="4" w:space="0" w:color="17365D"/>
        </w:tblBorders>
        <w:tblLook w:val="01E0" w:firstRow="1" w:lastRow="1" w:firstColumn="1" w:lastColumn="1" w:noHBand="0" w:noVBand="0"/>
      </w:tblPr>
      <w:tblGrid>
        <w:gridCol w:w="1242"/>
        <w:gridCol w:w="7875"/>
      </w:tblGrid>
      <w:tr w:rsidR="00724206" w:rsidRPr="00CF476E" w:rsidTr="0040786D">
        <w:trPr>
          <w:trHeight w:val="397"/>
        </w:trPr>
        <w:tc>
          <w:tcPr>
            <w:tcW w:w="1242" w:type="dxa"/>
            <w:shd w:val="clear" w:color="auto" w:fill="C6D9F1"/>
          </w:tcPr>
          <w:p w:rsidR="0025064D" w:rsidRPr="00626D7C" w:rsidRDefault="00C243BE" w:rsidP="00C314DA">
            <w:pPr>
              <w:jc w:val="right"/>
              <w:rPr>
                <w:rFonts w:ascii="Arial" w:hAnsi="Arial" w:cs="Arial"/>
                <w:b/>
                <w:color w:val="17365D"/>
              </w:rPr>
            </w:pPr>
            <w:r w:rsidRPr="00626D7C">
              <w:rPr>
                <w:rFonts w:ascii="Arial" w:hAnsi="Arial" w:cs="Arial"/>
                <w:b/>
                <w:color w:val="17365D"/>
              </w:rPr>
              <w:t>Nr.</w:t>
            </w:r>
          </w:p>
        </w:tc>
        <w:tc>
          <w:tcPr>
            <w:tcW w:w="7875" w:type="dxa"/>
            <w:shd w:val="clear" w:color="auto" w:fill="auto"/>
          </w:tcPr>
          <w:p w:rsidR="00724206" w:rsidRPr="00626D7C" w:rsidRDefault="00724206" w:rsidP="00204BC9">
            <w:pPr>
              <w:rPr>
                <w:rFonts w:ascii="Arial" w:hAnsi="Arial" w:cs="Arial"/>
                <w:b/>
                <w:color w:val="17365D"/>
              </w:rPr>
            </w:pPr>
            <w:r w:rsidRPr="00626D7C">
              <w:rPr>
                <w:rFonts w:ascii="Arial" w:hAnsi="Arial" w:cs="Arial"/>
                <w:b/>
                <w:color w:val="17365D"/>
              </w:rPr>
              <w:t>Thema</w:t>
            </w:r>
          </w:p>
        </w:tc>
      </w:tr>
      <w:tr w:rsidR="00054FF6" w:rsidRPr="00CF476E" w:rsidTr="0040786D">
        <w:trPr>
          <w:trHeight w:val="397"/>
        </w:trPr>
        <w:tc>
          <w:tcPr>
            <w:tcW w:w="1242" w:type="dxa"/>
            <w:shd w:val="clear" w:color="auto" w:fill="C6D9F1"/>
          </w:tcPr>
          <w:p w:rsidR="00054FF6" w:rsidRPr="00394722" w:rsidRDefault="00E474A3" w:rsidP="00394722">
            <w:pPr>
              <w:jc w:val="right"/>
              <w:rPr>
                <w:rFonts w:ascii="Arial" w:hAnsi="Arial" w:cs="Arial"/>
                <w:color w:val="17365D"/>
                <w:sz w:val="20"/>
                <w:szCs w:val="20"/>
              </w:rPr>
            </w:pPr>
            <w:r>
              <w:rPr>
                <w:rFonts w:ascii="Arial" w:hAnsi="Arial" w:cs="Arial"/>
                <w:color w:val="17365D"/>
                <w:sz w:val="20"/>
                <w:szCs w:val="20"/>
              </w:rPr>
              <w:t>1</w:t>
            </w:r>
          </w:p>
        </w:tc>
        <w:tc>
          <w:tcPr>
            <w:tcW w:w="7875" w:type="dxa"/>
            <w:shd w:val="clear" w:color="auto" w:fill="auto"/>
          </w:tcPr>
          <w:p w:rsidR="00054FF6" w:rsidRPr="00E66777" w:rsidRDefault="007A496B" w:rsidP="00394722">
            <w:pPr>
              <w:rPr>
                <w:rFonts w:ascii="Arial" w:hAnsi="Arial" w:cs="Arial"/>
                <w:color w:val="17365D"/>
                <w:sz w:val="22"/>
                <w:szCs w:val="22"/>
                <w:lang w:val="de-AT"/>
              </w:rPr>
            </w:pPr>
            <w:r w:rsidRPr="007A496B">
              <w:rPr>
                <w:rFonts w:ascii="Arial" w:hAnsi="Arial" w:cs="Arial"/>
                <w:color w:val="17365D"/>
                <w:sz w:val="22"/>
                <w:szCs w:val="22"/>
                <w:lang w:val="de-AT"/>
              </w:rPr>
              <w:t>Ökologische Standortfaktoren und ökologische Strategien von Pflanzen</w:t>
            </w:r>
          </w:p>
        </w:tc>
      </w:tr>
      <w:tr w:rsidR="005401CC" w:rsidRPr="00AE2F2A" w:rsidTr="0040786D">
        <w:trPr>
          <w:trHeight w:val="430"/>
        </w:trPr>
        <w:tc>
          <w:tcPr>
            <w:tcW w:w="1242" w:type="dxa"/>
            <w:shd w:val="clear" w:color="auto" w:fill="C6D9F1"/>
          </w:tcPr>
          <w:p w:rsidR="005401CC" w:rsidRPr="00054FF6" w:rsidRDefault="00E474A3" w:rsidP="00394722">
            <w:pPr>
              <w:jc w:val="right"/>
              <w:rPr>
                <w:rFonts w:ascii="Arial" w:hAnsi="Arial" w:cs="Arial"/>
                <w:color w:val="17365D"/>
                <w:sz w:val="20"/>
                <w:szCs w:val="20"/>
              </w:rPr>
            </w:pPr>
            <w:r>
              <w:rPr>
                <w:rFonts w:ascii="Arial" w:hAnsi="Arial" w:cs="Arial"/>
                <w:color w:val="17365D"/>
                <w:sz w:val="20"/>
                <w:szCs w:val="20"/>
              </w:rPr>
              <w:t>2</w:t>
            </w:r>
          </w:p>
        </w:tc>
        <w:tc>
          <w:tcPr>
            <w:tcW w:w="7875" w:type="dxa"/>
            <w:shd w:val="clear" w:color="auto" w:fill="auto"/>
          </w:tcPr>
          <w:p w:rsidR="005401CC" w:rsidRPr="00394722" w:rsidRDefault="007A496B" w:rsidP="00394722">
            <w:pPr>
              <w:pStyle w:val="Listenabsatz"/>
              <w:spacing w:after="0"/>
              <w:ind w:left="0"/>
              <w:rPr>
                <w:rFonts w:ascii="Arial" w:eastAsia="Times New Roman" w:hAnsi="Arial" w:cs="Arial"/>
                <w:color w:val="17365D"/>
                <w:lang w:val="de-DE" w:eastAsia="de-DE"/>
              </w:rPr>
            </w:pPr>
            <w:r w:rsidRPr="007A496B">
              <w:rPr>
                <w:rFonts w:ascii="Arial" w:eastAsia="Times New Roman" w:hAnsi="Arial" w:cs="Arial"/>
                <w:color w:val="17365D"/>
                <w:lang w:val="de-DE" w:eastAsia="de-DE"/>
              </w:rPr>
              <w:t>Sukzession und Störungsökologie</w:t>
            </w:r>
          </w:p>
        </w:tc>
      </w:tr>
      <w:tr w:rsidR="005401CC" w:rsidRPr="00940403" w:rsidTr="0040786D">
        <w:trPr>
          <w:trHeight w:val="445"/>
        </w:trPr>
        <w:tc>
          <w:tcPr>
            <w:tcW w:w="1242" w:type="dxa"/>
            <w:shd w:val="clear" w:color="auto" w:fill="C6D9F1"/>
          </w:tcPr>
          <w:p w:rsidR="005401CC" w:rsidRPr="00054FF6" w:rsidRDefault="00E474A3" w:rsidP="00394722">
            <w:pPr>
              <w:jc w:val="right"/>
              <w:rPr>
                <w:rFonts w:ascii="Arial" w:hAnsi="Arial" w:cs="Arial"/>
                <w:color w:val="17365D"/>
                <w:sz w:val="20"/>
                <w:szCs w:val="20"/>
              </w:rPr>
            </w:pPr>
            <w:r>
              <w:rPr>
                <w:rFonts w:ascii="Arial" w:hAnsi="Arial" w:cs="Arial"/>
                <w:color w:val="17365D"/>
                <w:sz w:val="20"/>
                <w:szCs w:val="20"/>
              </w:rPr>
              <w:t>3</w:t>
            </w:r>
          </w:p>
        </w:tc>
        <w:tc>
          <w:tcPr>
            <w:tcW w:w="7875" w:type="dxa"/>
            <w:shd w:val="clear" w:color="auto" w:fill="auto"/>
          </w:tcPr>
          <w:p w:rsidR="005401CC" w:rsidRPr="00394722" w:rsidRDefault="007A496B" w:rsidP="00394722">
            <w:pPr>
              <w:pStyle w:val="Listenabsatz"/>
              <w:spacing w:after="0"/>
              <w:ind w:left="0"/>
              <w:rPr>
                <w:rFonts w:ascii="Arial" w:eastAsia="Times New Roman" w:hAnsi="Arial" w:cs="Arial"/>
                <w:color w:val="17365D"/>
                <w:lang w:val="de-DE" w:eastAsia="de-DE"/>
              </w:rPr>
            </w:pPr>
            <w:r w:rsidRPr="007A496B">
              <w:rPr>
                <w:rFonts w:ascii="Arial" w:eastAsia="Times New Roman" w:hAnsi="Arial" w:cs="Arial"/>
                <w:color w:val="17365D"/>
                <w:lang w:val="de-DE" w:eastAsia="de-DE"/>
              </w:rPr>
              <w:t>Globale Verteilung von Artenreichtum, Nettoprimärproduktion und Biomasse</w:t>
            </w:r>
          </w:p>
        </w:tc>
      </w:tr>
      <w:tr w:rsidR="00BC3E0D" w:rsidRPr="00940403" w:rsidTr="0040786D">
        <w:trPr>
          <w:trHeight w:val="445"/>
        </w:trPr>
        <w:tc>
          <w:tcPr>
            <w:tcW w:w="1242" w:type="dxa"/>
            <w:shd w:val="clear" w:color="auto" w:fill="C6D9F1"/>
          </w:tcPr>
          <w:p w:rsidR="00BC3E0D" w:rsidRPr="00054FF6" w:rsidRDefault="00E474A3" w:rsidP="00394722">
            <w:pPr>
              <w:jc w:val="right"/>
              <w:rPr>
                <w:rFonts w:ascii="Arial" w:hAnsi="Arial" w:cs="Arial"/>
                <w:color w:val="17365D"/>
                <w:sz w:val="20"/>
                <w:szCs w:val="20"/>
              </w:rPr>
            </w:pPr>
            <w:r>
              <w:rPr>
                <w:rFonts w:ascii="Arial" w:hAnsi="Arial" w:cs="Arial"/>
                <w:color w:val="17365D"/>
                <w:sz w:val="20"/>
                <w:szCs w:val="20"/>
              </w:rPr>
              <w:t>4</w:t>
            </w:r>
          </w:p>
        </w:tc>
        <w:tc>
          <w:tcPr>
            <w:tcW w:w="7875" w:type="dxa"/>
            <w:shd w:val="clear" w:color="auto" w:fill="auto"/>
          </w:tcPr>
          <w:p w:rsidR="00BC3E0D" w:rsidRPr="00394722" w:rsidRDefault="007A496B" w:rsidP="00394722">
            <w:pPr>
              <w:pStyle w:val="Listenabsatz"/>
              <w:spacing w:after="0"/>
              <w:ind w:left="0"/>
              <w:rPr>
                <w:rFonts w:ascii="Arial" w:eastAsia="Times New Roman" w:hAnsi="Arial" w:cs="Arial"/>
                <w:color w:val="17365D"/>
                <w:lang w:val="de-DE" w:eastAsia="de-DE"/>
              </w:rPr>
            </w:pPr>
            <w:r w:rsidRPr="007A496B">
              <w:rPr>
                <w:rFonts w:ascii="Arial" w:eastAsia="Times New Roman" w:hAnsi="Arial" w:cs="Arial"/>
                <w:color w:val="17365D"/>
                <w:lang w:val="de-DE" w:eastAsia="de-DE"/>
              </w:rPr>
              <w:t>Die Höhenstufen der Vegetation in alpinen und außeralpinen Hochgebirgen</w:t>
            </w:r>
          </w:p>
        </w:tc>
      </w:tr>
      <w:tr w:rsidR="00BC3E0D" w:rsidRPr="00940403" w:rsidTr="0040786D">
        <w:trPr>
          <w:trHeight w:val="445"/>
        </w:trPr>
        <w:tc>
          <w:tcPr>
            <w:tcW w:w="1242" w:type="dxa"/>
            <w:shd w:val="clear" w:color="auto" w:fill="C6D9F1"/>
          </w:tcPr>
          <w:p w:rsidR="00BC3E0D" w:rsidRPr="00054FF6" w:rsidRDefault="00E474A3" w:rsidP="00394722">
            <w:pPr>
              <w:jc w:val="right"/>
              <w:rPr>
                <w:rFonts w:ascii="Arial" w:hAnsi="Arial" w:cs="Arial"/>
                <w:color w:val="17365D"/>
                <w:sz w:val="20"/>
                <w:szCs w:val="20"/>
              </w:rPr>
            </w:pPr>
            <w:r>
              <w:rPr>
                <w:rFonts w:ascii="Arial" w:hAnsi="Arial" w:cs="Arial"/>
                <w:color w:val="17365D"/>
                <w:sz w:val="20"/>
                <w:szCs w:val="20"/>
              </w:rPr>
              <w:t>5</w:t>
            </w:r>
          </w:p>
        </w:tc>
        <w:tc>
          <w:tcPr>
            <w:tcW w:w="7875" w:type="dxa"/>
            <w:shd w:val="clear" w:color="auto" w:fill="auto"/>
          </w:tcPr>
          <w:p w:rsidR="00BC3E0D" w:rsidRPr="00394722" w:rsidRDefault="007A496B" w:rsidP="00394722">
            <w:pPr>
              <w:pStyle w:val="Listenabsatz"/>
              <w:spacing w:after="0"/>
              <w:ind w:left="0"/>
              <w:rPr>
                <w:rFonts w:ascii="Arial" w:eastAsia="Times New Roman" w:hAnsi="Arial" w:cs="Arial"/>
                <w:color w:val="17365D"/>
                <w:lang w:val="de-DE" w:eastAsia="de-DE"/>
              </w:rPr>
            </w:pPr>
            <w:r w:rsidRPr="007A496B">
              <w:rPr>
                <w:rFonts w:ascii="Arial" w:eastAsia="Times New Roman" w:hAnsi="Arial" w:cs="Arial"/>
                <w:color w:val="17365D"/>
                <w:lang w:val="de-DE" w:eastAsia="de-DE"/>
              </w:rPr>
              <w:t>Die Einwirkung von Feuer auf die Vegetation</w:t>
            </w:r>
          </w:p>
        </w:tc>
      </w:tr>
      <w:tr w:rsidR="00BC3E0D" w:rsidRPr="00940403" w:rsidTr="0040786D">
        <w:trPr>
          <w:trHeight w:val="445"/>
        </w:trPr>
        <w:tc>
          <w:tcPr>
            <w:tcW w:w="1242" w:type="dxa"/>
            <w:shd w:val="clear" w:color="auto" w:fill="C6D9F1"/>
          </w:tcPr>
          <w:p w:rsidR="00BC3E0D" w:rsidRPr="00054FF6" w:rsidRDefault="00E474A3" w:rsidP="00394722">
            <w:pPr>
              <w:jc w:val="right"/>
              <w:rPr>
                <w:rFonts w:ascii="Arial" w:hAnsi="Arial" w:cs="Arial"/>
                <w:color w:val="17365D"/>
                <w:sz w:val="20"/>
                <w:szCs w:val="20"/>
              </w:rPr>
            </w:pPr>
            <w:r>
              <w:rPr>
                <w:rFonts w:ascii="Arial" w:hAnsi="Arial" w:cs="Arial"/>
                <w:color w:val="17365D"/>
                <w:sz w:val="20"/>
                <w:szCs w:val="20"/>
              </w:rPr>
              <w:t>6</w:t>
            </w:r>
          </w:p>
        </w:tc>
        <w:tc>
          <w:tcPr>
            <w:tcW w:w="7875" w:type="dxa"/>
            <w:shd w:val="clear" w:color="auto" w:fill="auto"/>
          </w:tcPr>
          <w:p w:rsidR="00BC3E0D" w:rsidRPr="00394722" w:rsidRDefault="007A496B" w:rsidP="00394722">
            <w:pPr>
              <w:pStyle w:val="Listenabsatz"/>
              <w:spacing w:after="0"/>
              <w:ind w:left="0"/>
              <w:rPr>
                <w:rFonts w:ascii="Arial" w:eastAsia="Times New Roman" w:hAnsi="Arial" w:cs="Arial"/>
                <w:color w:val="17365D"/>
                <w:lang w:val="de-DE" w:eastAsia="de-DE"/>
              </w:rPr>
            </w:pPr>
            <w:r w:rsidRPr="007A496B">
              <w:rPr>
                <w:rFonts w:ascii="Arial" w:eastAsia="Times New Roman" w:hAnsi="Arial" w:cs="Arial"/>
                <w:color w:val="17365D"/>
                <w:lang w:val="de-DE" w:eastAsia="de-DE"/>
              </w:rPr>
              <w:t>Wechselwirkungen zwischen Vegetation und geomorphologischen Prozessen</w:t>
            </w:r>
          </w:p>
        </w:tc>
      </w:tr>
      <w:tr w:rsidR="00BC3E0D" w:rsidRPr="00940403" w:rsidTr="0040786D">
        <w:trPr>
          <w:trHeight w:val="445"/>
        </w:trPr>
        <w:tc>
          <w:tcPr>
            <w:tcW w:w="1242" w:type="dxa"/>
            <w:shd w:val="clear" w:color="auto" w:fill="C6D9F1"/>
          </w:tcPr>
          <w:p w:rsidR="00BC3E0D" w:rsidRPr="00054FF6" w:rsidRDefault="00E474A3" w:rsidP="00394722">
            <w:pPr>
              <w:jc w:val="right"/>
              <w:rPr>
                <w:rFonts w:ascii="Arial" w:hAnsi="Arial" w:cs="Arial"/>
                <w:color w:val="17365D"/>
                <w:sz w:val="20"/>
                <w:szCs w:val="20"/>
              </w:rPr>
            </w:pPr>
            <w:r>
              <w:rPr>
                <w:rFonts w:ascii="Arial" w:hAnsi="Arial" w:cs="Arial"/>
                <w:color w:val="17365D"/>
                <w:sz w:val="20"/>
                <w:szCs w:val="20"/>
              </w:rPr>
              <w:t>7</w:t>
            </w:r>
          </w:p>
        </w:tc>
        <w:tc>
          <w:tcPr>
            <w:tcW w:w="7875" w:type="dxa"/>
            <w:shd w:val="clear" w:color="auto" w:fill="auto"/>
          </w:tcPr>
          <w:p w:rsidR="00BC3E0D" w:rsidRPr="00394722" w:rsidRDefault="007A496B" w:rsidP="00394722">
            <w:pPr>
              <w:pStyle w:val="Listenabsatz"/>
              <w:spacing w:after="0"/>
              <w:ind w:left="0"/>
              <w:rPr>
                <w:rFonts w:ascii="Arial" w:eastAsia="Times New Roman" w:hAnsi="Arial" w:cs="Arial"/>
                <w:color w:val="17365D"/>
                <w:lang w:val="de-DE" w:eastAsia="de-DE"/>
              </w:rPr>
            </w:pPr>
            <w:r w:rsidRPr="007A496B">
              <w:rPr>
                <w:rFonts w:ascii="Arial" w:eastAsia="Times New Roman" w:hAnsi="Arial" w:cs="Arial"/>
                <w:color w:val="17365D"/>
                <w:lang w:val="de-DE" w:eastAsia="de-DE"/>
              </w:rPr>
              <w:t>Die Rolle der Vegetation im Kohlenstoff- und Stickstoffkreislauf</w:t>
            </w:r>
          </w:p>
        </w:tc>
      </w:tr>
      <w:tr w:rsidR="00BC3E0D" w:rsidRPr="00940403" w:rsidTr="0040786D">
        <w:trPr>
          <w:trHeight w:val="445"/>
        </w:trPr>
        <w:tc>
          <w:tcPr>
            <w:tcW w:w="1242" w:type="dxa"/>
            <w:shd w:val="clear" w:color="auto" w:fill="C6D9F1"/>
          </w:tcPr>
          <w:p w:rsidR="00BC3E0D" w:rsidRPr="00054FF6" w:rsidRDefault="00E474A3" w:rsidP="00394722">
            <w:pPr>
              <w:jc w:val="right"/>
              <w:rPr>
                <w:rFonts w:ascii="Arial" w:hAnsi="Arial" w:cs="Arial"/>
                <w:color w:val="17365D"/>
                <w:sz w:val="20"/>
                <w:szCs w:val="20"/>
              </w:rPr>
            </w:pPr>
            <w:r>
              <w:rPr>
                <w:rFonts w:ascii="Arial" w:hAnsi="Arial" w:cs="Arial"/>
                <w:color w:val="17365D"/>
                <w:sz w:val="20"/>
                <w:szCs w:val="20"/>
              </w:rPr>
              <w:t>8</w:t>
            </w:r>
          </w:p>
        </w:tc>
        <w:tc>
          <w:tcPr>
            <w:tcW w:w="7875" w:type="dxa"/>
            <w:shd w:val="clear" w:color="auto" w:fill="auto"/>
          </w:tcPr>
          <w:p w:rsidR="00BC3E0D" w:rsidRPr="00394722" w:rsidRDefault="007A496B" w:rsidP="00394722">
            <w:pPr>
              <w:pStyle w:val="Listenabsatz"/>
              <w:spacing w:after="0"/>
              <w:ind w:left="0"/>
              <w:rPr>
                <w:rFonts w:ascii="Arial" w:eastAsia="Times New Roman" w:hAnsi="Arial" w:cs="Arial"/>
                <w:color w:val="17365D"/>
                <w:lang w:val="de-DE" w:eastAsia="de-DE"/>
              </w:rPr>
            </w:pPr>
            <w:r w:rsidRPr="007A496B">
              <w:rPr>
                <w:rFonts w:ascii="Arial" w:eastAsia="Times New Roman" w:hAnsi="Arial" w:cs="Arial"/>
                <w:color w:val="17365D"/>
                <w:lang w:val="de-DE" w:eastAsia="de-DE"/>
              </w:rPr>
              <w:t>Globale Wechselwirkungen zwischen Vegetation und Klimaveränderungen</w:t>
            </w:r>
          </w:p>
        </w:tc>
      </w:tr>
      <w:tr w:rsidR="00BC3E0D" w:rsidRPr="00940403" w:rsidTr="0040786D">
        <w:trPr>
          <w:trHeight w:val="445"/>
        </w:trPr>
        <w:tc>
          <w:tcPr>
            <w:tcW w:w="1242" w:type="dxa"/>
            <w:shd w:val="clear" w:color="auto" w:fill="C6D9F1"/>
          </w:tcPr>
          <w:p w:rsidR="00BC3E0D" w:rsidRPr="00054FF6" w:rsidRDefault="00E474A3" w:rsidP="00394722">
            <w:pPr>
              <w:jc w:val="right"/>
              <w:rPr>
                <w:rFonts w:ascii="Arial" w:hAnsi="Arial" w:cs="Arial"/>
                <w:color w:val="17365D"/>
                <w:sz w:val="20"/>
                <w:szCs w:val="20"/>
              </w:rPr>
            </w:pPr>
            <w:r>
              <w:rPr>
                <w:rFonts w:ascii="Arial" w:hAnsi="Arial" w:cs="Arial"/>
                <w:color w:val="17365D"/>
                <w:sz w:val="20"/>
                <w:szCs w:val="20"/>
              </w:rPr>
              <w:t>9</w:t>
            </w:r>
          </w:p>
        </w:tc>
        <w:tc>
          <w:tcPr>
            <w:tcW w:w="7875" w:type="dxa"/>
            <w:shd w:val="clear" w:color="auto" w:fill="auto"/>
          </w:tcPr>
          <w:p w:rsidR="00BC3E0D" w:rsidRPr="00394722" w:rsidRDefault="007A496B" w:rsidP="00394722">
            <w:pPr>
              <w:pStyle w:val="Listenabsatz"/>
              <w:spacing w:after="0"/>
              <w:ind w:left="0"/>
              <w:rPr>
                <w:rFonts w:ascii="Arial" w:eastAsia="Times New Roman" w:hAnsi="Arial" w:cs="Arial"/>
                <w:color w:val="17365D"/>
                <w:lang w:val="de-DE" w:eastAsia="de-DE"/>
              </w:rPr>
            </w:pPr>
            <w:r w:rsidRPr="007A496B">
              <w:rPr>
                <w:rFonts w:ascii="Arial" w:eastAsia="Times New Roman" w:hAnsi="Arial" w:cs="Arial"/>
                <w:color w:val="17365D"/>
                <w:lang w:val="de-DE" w:eastAsia="de-DE"/>
              </w:rPr>
              <w:t xml:space="preserve">Extinktionsereignisse in der Erdgeschichte  </w:t>
            </w:r>
          </w:p>
        </w:tc>
      </w:tr>
      <w:tr w:rsidR="00BC3E0D" w:rsidRPr="00940403" w:rsidTr="0040786D">
        <w:trPr>
          <w:trHeight w:val="445"/>
        </w:trPr>
        <w:tc>
          <w:tcPr>
            <w:tcW w:w="1242" w:type="dxa"/>
            <w:shd w:val="clear" w:color="auto" w:fill="C6D9F1"/>
          </w:tcPr>
          <w:p w:rsidR="00BC3E0D" w:rsidRPr="00054FF6" w:rsidRDefault="00E474A3" w:rsidP="00394722">
            <w:pPr>
              <w:jc w:val="right"/>
              <w:rPr>
                <w:rFonts w:ascii="Arial" w:hAnsi="Arial" w:cs="Arial"/>
                <w:color w:val="17365D"/>
                <w:sz w:val="20"/>
                <w:szCs w:val="20"/>
              </w:rPr>
            </w:pPr>
            <w:r>
              <w:rPr>
                <w:rFonts w:ascii="Arial" w:hAnsi="Arial" w:cs="Arial"/>
                <w:color w:val="17365D"/>
                <w:sz w:val="20"/>
                <w:szCs w:val="20"/>
              </w:rPr>
              <w:t>10</w:t>
            </w:r>
          </w:p>
        </w:tc>
        <w:tc>
          <w:tcPr>
            <w:tcW w:w="7875" w:type="dxa"/>
            <w:shd w:val="clear" w:color="auto" w:fill="auto"/>
          </w:tcPr>
          <w:p w:rsidR="00BC3E0D" w:rsidRPr="00394722" w:rsidRDefault="007A496B" w:rsidP="00394722">
            <w:pPr>
              <w:pStyle w:val="Listenabsatz"/>
              <w:spacing w:after="0"/>
              <w:ind w:left="0"/>
              <w:rPr>
                <w:rFonts w:ascii="Arial" w:eastAsia="Times New Roman" w:hAnsi="Arial" w:cs="Arial"/>
                <w:color w:val="17365D"/>
                <w:lang w:val="de-DE" w:eastAsia="de-DE"/>
              </w:rPr>
            </w:pPr>
            <w:r w:rsidRPr="007A496B">
              <w:rPr>
                <w:rFonts w:ascii="Arial" w:eastAsia="Times New Roman" w:hAnsi="Arial" w:cs="Arial"/>
                <w:color w:val="17365D"/>
                <w:lang w:val="de-DE" w:eastAsia="de-DE"/>
              </w:rPr>
              <w:t>Eiszeitliche und nacheiszeitliche Vegetationsgeschichte Mitteleuropas</w:t>
            </w:r>
          </w:p>
        </w:tc>
      </w:tr>
      <w:tr w:rsidR="00BC3E0D" w:rsidRPr="00054FF6" w:rsidTr="0040786D">
        <w:trPr>
          <w:trHeight w:val="445"/>
        </w:trPr>
        <w:tc>
          <w:tcPr>
            <w:tcW w:w="1242" w:type="dxa"/>
            <w:shd w:val="clear" w:color="auto" w:fill="C6D9F1"/>
          </w:tcPr>
          <w:p w:rsidR="00BC3E0D" w:rsidRPr="00394722" w:rsidRDefault="00E474A3" w:rsidP="00394722">
            <w:pPr>
              <w:jc w:val="right"/>
              <w:rPr>
                <w:rFonts w:ascii="Arial" w:hAnsi="Arial" w:cs="Arial"/>
                <w:color w:val="17365D"/>
                <w:sz w:val="20"/>
                <w:szCs w:val="20"/>
              </w:rPr>
            </w:pPr>
            <w:r>
              <w:rPr>
                <w:rFonts w:ascii="Arial" w:hAnsi="Arial" w:cs="Arial"/>
                <w:color w:val="17365D"/>
                <w:sz w:val="20"/>
                <w:szCs w:val="20"/>
              </w:rPr>
              <w:t>11</w:t>
            </w:r>
          </w:p>
        </w:tc>
        <w:tc>
          <w:tcPr>
            <w:tcW w:w="7875" w:type="dxa"/>
            <w:shd w:val="clear" w:color="auto" w:fill="auto"/>
          </w:tcPr>
          <w:p w:rsidR="00BC3E0D" w:rsidRPr="00394722" w:rsidRDefault="007A496B" w:rsidP="00394722">
            <w:pPr>
              <w:rPr>
                <w:rFonts w:ascii="Arial" w:hAnsi="Arial" w:cs="Arial"/>
                <w:color w:val="17365D"/>
                <w:sz w:val="22"/>
                <w:szCs w:val="22"/>
              </w:rPr>
            </w:pPr>
            <w:r w:rsidRPr="007A496B">
              <w:rPr>
                <w:rFonts w:ascii="Arial" w:hAnsi="Arial" w:cs="Arial"/>
                <w:color w:val="17365D"/>
                <w:sz w:val="22"/>
                <w:szCs w:val="22"/>
              </w:rPr>
              <w:t>Auswirkungen des Klimawandels auf die alpinen Waldgesellschaften</w:t>
            </w:r>
          </w:p>
        </w:tc>
      </w:tr>
      <w:tr w:rsidR="00394722" w:rsidRPr="00054FF6" w:rsidTr="0040786D">
        <w:trPr>
          <w:trHeight w:val="445"/>
        </w:trPr>
        <w:tc>
          <w:tcPr>
            <w:tcW w:w="1242" w:type="dxa"/>
            <w:shd w:val="clear" w:color="auto" w:fill="C6D9F1"/>
          </w:tcPr>
          <w:p w:rsidR="00394722" w:rsidRPr="00394722" w:rsidRDefault="00E474A3" w:rsidP="00394722">
            <w:pPr>
              <w:jc w:val="right"/>
              <w:rPr>
                <w:rFonts w:ascii="Arial" w:hAnsi="Arial" w:cs="Arial"/>
                <w:color w:val="17365D"/>
                <w:sz w:val="20"/>
                <w:szCs w:val="20"/>
              </w:rPr>
            </w:pPr>
            <w:r>
              <w:rPr>
                <w:rFonts w:ascii="Arial" w:hAnsi="Arial" w:cs="Arial"/>
                <w:color w:val="17365D"/>
                <w:sz w:val="20"/>
                <w:szCs w:val="20"/>
              </w:rPr>
              <w:t>12</w:t>
            </w:r>
          </w:p>
        </w:tc>
        <w:tc>
          <w:tcPr>
            <w:tcW w:w="7875" w:type="dxa"/>
            <w:shd w:val="clear" w:color="auto" w:fill="auto"/>
          </w:tcPr>
          <w:p w:rsidR="00394722" w:rsidRPr="00394722" w:rsidRDefault="00FE6B4D" w:rsidP="00AE109E">
            <w:pPr>
              <w:contextualSpacing/>
              <w:rPr>
                <w:rFonts w:ascii="Arial" w:hAnsi="Arial" w:cs="Arial"/>
                <w:color w:val="17365D"/>
                <w:sz w:val="22"/>
                <w:szCs w:val="22"/>
              </w:rPr>
            </w:pPr>
            <w:r w:rsidRPr="00FE6B4D">
              <w:rPr>
                <w:rFonts w:ascii="Arial" w:hAnsi="Arial" w:cs="Arial"/>
                <w:color w:val="17365D"/>
                <w:sz w:val="22"/>
                <w:szCs w:val="22"/>
              </w:rPr>
              <w:t>Auswirkungen des Klimawandels auf geschützte Arten in Mitteleuropa</w:t>
            </w:r>
          </w:p>
        </w:tc>
      </w:tr>
      <w:tr w:rsidR="00394722" w:rsidRPr="00054FF6" w:rsidTr="0040786D">
        <w:trPr>
          <w:trHeight w:val="445"/>
        </w:trPr>
        <w:tc>
          <w:tcPr>
            <w:tcW w:w="1242" w:type="dxa"/>
            <w:shd w:val="clear" w:color="auto" w:fill="C6D9F1"/>
          </w:tcPr>
          <w:p w:rsidR="00394722" w:rsidRPr="00394722" w:rsidRDefault="00912883" w:rsidP="00394722">
            <w:pPr>
              <w:jc w:val="right"/>
              <w:rPr>
                <w:rFonts w:ascii="Arial" w:hAnsi="Arial" w:cs="Arial"/>
                <w:color w:val="17365D"/>
                <w:sz w:val="20"/>
                <w:szCs w:val="20"/>
              </w:rPr>
            </w:pPr>
            <w:r>
              <w:rPr>
                <w:rFonts w:ascii="Arial" w:hAnsi="Arial" w:cs="Arial"/>
                <w:color w:val="17365D"/>
                <w:sz w:val="20"/>
                <w:szCs w:val="20"/>
              </w:rPr>
              <w:t>13</w:t>
            </w:r>
          </w:p>
        </w:tc>
        <w:tc>
          <w:tcPr>
            <w:tcW w:w="7875" w:type="dxa"/>
            <w:shd w:val="clear" w:color="auto" w:fill="auto"/>
          </w:tcPr>
          <w:p w:rsidR="00394722" w:rsidRPr="00394722" w:rsidRDefault="00FE6B4D" w:rsidP="00912883">
            <w:pPr>
              <w:contextualSpacing/>
              <w:rPr>
                <w:rFonts w:ascii="Arial" w:hAnsi="Arial" w:cs="Arial"/>
                <w:color w:val="17365D"/>
                <w:sz w:val="22"/>
                <w:szCs w:val="22"/>
              </w:rPr>
            </w:pPr>
            <w:r w:rsidRPr="00FE6B4D">
              <w:rPr>
                <w:rFonts w:ascii="Arial" w:hAnsi="Arial" w:cs="Arial"/>
                <w:color w:val="17365D"/>
                <w:sz w:val="22"/>
                <w:szCs w:val="22"/>
              </w:rPr>
              <w:t>Auswirkungen des Klimawandels auf Bodenökosysteme</w:t>
            </w:r>
          </w:p>
        </w:tc>
      </w:tr>
      <w:tr w:rsidR="00394722" w:rsidRPr="00054FF6" w:rsidTr="0040786D">
        <w:trPr>
          <w:trHeight w:val="445"/>
        </w:trPr>
        <w:tc>
          <w:tcPr>
            <w:tcW w:w="1242" w:type="dxa"/>
            <w:shd w:val="clear" w:color="auto" w:fill="C6D9F1"/>
          </w:tcPr>
          <w:p w:rsidR="00394722" w:rsidRPr="00394722" w:rsidRDefault="00912883" w:rsidP="00394722">
            <w:pPr>
              <w:jc w:val="right"/>
              <w:rPr>
                <w:rFonts w:ascii="Arial" w:hAnsi="Arial" w:cs="Arial"/>
                <w:color w:val="17365D"/>
                <w:sz w:val="20"/>
                <w:szCs w:val="20"/>
              </w:rPr>
            </w:pPr>
            <w:r>
              <w:rPr>
                <w:rFonts w:ascii="Arial" w:hAnsi="Arial" w:cs="Arial"/>
                <w:color w:val="17365D"/>
                <w:sz w:val="20"/>
                <w:szCs w:val="20"/>
              </w:rPr>
              <w:t>14</w:t>
            </w:r>
          </w:p>
        </w:tc>
        <w:tc>
          <w:tcPr>
            <w:tcW w:w="7875" w:type="dxa"/>
            <w:shd w:val="clear" w:color="auto" w:fill="auto"/>
          </w:tcPr>
          <w:p w:rsidR="00394722" w:rsidRPr="00394722" w:rsidRDefault="00FE6B4D" w:rsidP="00912883">
            <w:pPr>
              <w:contextualSpacing/>
              <w:rPr>
                <w:rFonts w:ascii="Arial" w:hAnsi="Arial" w:cs="Arial"/>
                <w:color w:val="17365D"/>
                <w:sz w:val="22"/>
                <w:szCs w:val="22"/>
              </w:rPr>
            </w:pPr>
            <w:r w:rsidRPr="00FE6B4D">
              <w:rPr>
                <w:rFonts w:ascii="Arial" w:hAnsi="Arial" w:cs="Arial"/>
                <w:color w:val="17365D"/>
                <w:sz w:val="22"/>
                <w:szCs w:val="22"/>
              </w:rPr>
              <w:t>Das Problem der Neophyten mit Beispielen aus Österreich</w:t>
            </w:r>
          </w:p>
        </w:tc>
      </w:tr>
      <w:tr w:rsidR="001164B5" w:rsidRPr="00054FF6" w:rsidTr="0040786D">
        <w:trPr>
          <w:trHeight w:val="445"/>
        </w:trPr>
        <w:tc>
          <w:tcPr>
            <w:tcW w:w="1242" w:type="dxa"/>
            <w:shd w:val="clear" w:color="auto" w:fill="C6D9F1"/>
          </w:tcPr>
          <w:p w:rsidR="001164B5" w:rsidRDefault="001164B5" w:rsidP="00394722">
            <w:pPr>
              <w:jc w:val="right"/>
              <w:rPr>
                <w:rFonts w:ascii="Arial" w:hAnsi="Arial" w:cs="Arial"/>
                <w:color w:val="17365D"/>
                <w:sz w:val="20"/>
                <w:szCs w:val="20"/>
              </w:rPr>
            </w:pPr>
            <w:r>
              <w:rPr>
                <w:rFonts w:ascii="Arial" w:hAnsi="Arial" w:cs="Arial"/>
                <w:color w:val="17365D"/>
                <w:sz w:val="20"/>
                <w:szCs w:val="20"/>
              </w:rPr>
              <w:t>15</w:t>
            </w:r>
          </w:p>
        </w:tc>
        <w:tc>
          <w:tcPr>
            <w:tcW w:w="7875" w:type="dxa"/>
            <w:shd w:val="clear" w:color="auto" w:fill="auto"/>
          </w:tcPr>
          <w:p w:rsidR="001164B5" w:rsidRPr="00394722" w:rsidRDefault="00FE6B4D" w:rsidP="00912883">
            <w:pPr>
              <w:contextualSpacing/>
              <w:rPr>
                <w:rFonts w:ascii="Arial" w:hAnsi="Arial" w:cs="Arial"/>
                <w:color w:val="17365D"/>
                <w:sz w:val="22"/>
                <w:szCs w:val="22"/>
              </w:rPr>
            </w:pPr>
            <w:proofErr w:type="spellStart"/>
            <w:r w:rsidRPr="00FE6B4D">
              <w:rPr>
                <w:rFonts w:ascii="Arial" w:hAnsi="Arial" w:cs="Arial"/>
                <w:color w:val="17365D"/>
                <w:sz w:val="22"/>
                <w:szCs w:val="22"/>
              </w:rPr>
              <w:t>Biomonitoring</w:t>
            </w:r>
            <w:proofErr w:type="spellEnd"/>
            <w:r w:rsidRPr="00FE6B4D">
              <w:rPr>
                <w:rFonts w:ascii="Arial" w:hAnsi="Arial" w:cs="Arial"/>
                <w:color w:val="17365D"/>
                <w:sz w:val="22"/>
                <w:szCs w:val="22"/>
              </w:rPr>
              <w:t xml:space="preserve"> zur Erfassung von Umweltbelastungen</w:t>
            </w:r>
          </w:p>
        </w:tc>
      </w:tr>
      <w:tr w:rsidR="00FE6B4D" w:rsidRPr="00054FF6" w:rsidTr="0040786D">
        <w:trPr>
          <w:trHeight w:val="445"/>
        </w:trPr>
        <w:tc>
          <w:tcPr>
            <w:tcW w:w="1242" w:type="dxa"/>
            <w:shd w:val="clear" w:color="auto" w:fill="C6D9F1"/>
          </w:tcPr>
          <w:p w:rsidR="00FE6B4D" w:rsidRDefault="00FE6B4D" w:rsidP="00394722">
            <w:pPr>
              <w:jc w:val="right"/>
              <w:rPr>
                <w:rFonts w:ascii="Arial" w:hAnsi="Arial" w:cs="Arial"/>
                <w:color w:val="17365D"/>
                <w:sz w:val="20"/>
                <w:szCs w:val="20"/>
              </w:rPr>
            </w:pPr>
            <w:r>
              <w:rPr>
                <w:rFonts w:ascii="Arial" w:hAnsi="Arial" w:cs="Arial"/>
                <w:color w:val="17365D"/>
                <w:sz w:val="20"/>
                <w:szCs w:val="20"/>
              </w:rPr>
              <w:lastRenderedPageBreak/>
              <w:t>16</w:t>
            </w:r>
          </w:p>
        </w:tc>
        <w:tc>
          <w:tcPr>
            <w:tcW w:w="7875" w:type="dxa"/>
            <w:shd w:val="clear" w:color="auto" w:fill="auto"/>
          </w:tcPr>
          <w:p w:rsidR="00FE6B4D" w:rsidRPr="00394722" w:rsidRDefault="00FE6B4D" w:rsidP="00912883">
            <w:pPr>
              <w:contextualSpacing/>
              <w:rPr>
                <w:rFonts w:ascii="Arial" w:hAnsi="Arial" w:cs="Arial"/>
                <w:color w:val="17365D"/>
                <w:sz w:val="22"/>
                <w:szCs w:val="22"/>
              </w:rPr>
            </w:pPr>
            <w:r w:rsidRPr="00FE6B4D">
              <w:rPr>
                <w:rFonts w:ascii="Arial" w:hAnsi="Arial" w:cs="Arial"/>
                <w:color w:val="17365D"/>
                <w:sz w:val="22"/>
                <w:szCs w:val="22"/>
              </w:rPr>
              <w:t>Humanökologie: Bevölkerungswachstum, Welternährung und Nachhaltigkeit aus ökologischer Sicht</w:t>
            </w:r>
          </w:p>
        </w:tc>
      </w:tr>
      <w:tr w:rsidR="00FE6B4D" w:rsidRPr="00054FF6" w:rsidTr="0040786D">
        <w:trPr>
          <w:trHeight w:val="445"/>
        </w:trPr>
        <w:tc>
          <w:tcPr>
            <w:tcW w:w="1242" w:type="dxa"/>
            <w:shd w:val="clear" w:color="auto" w:fill="C6D9F1"/>
          </w:tcPr>
          <w:p w:rsidR="00FE6B4D" w:rsidRDefault="00FE6B4D" w:rsidP="00394722">
            <w:pPr>
              <w:jc w:val="right"/>
              <w:rPr>
                <w:rFonts w:ascii="Arial" w:hAnsi="Arial" w:cs="Arial"/>
                <w:color w:val="17365D"/>
                <w:sz w:val="20"/>
                <w:szCs w:val="20"/>
              </w:rPr>
            </w:pPr>
            <w:r>
              <w:rPr>
                <w:rFonts w:ascii="Arial" w:hAnsi="Arial" w:cs="Arial"/>
                <w:color w:val="17365D"/>
                <w:sz w:val="20"/>
                <w:szCs w:val="20"/>
              </w:rPr>
              <w:t>17</w:t>
            </w:r>
          </w:p>
        </w:tc>
        <w:tc>
          <w:tcPr>
            <w:tcW w:w="7875" w:type="dxa"/>
            <w:shd w:val="clear" w:color="auto" w:fill="auto"/>
          </w:tcPr>
          <w:p w:rsidR="00FE6B4D" w:rsidRPr="00394722" w:rsidRDefault="00FE6B4D" w:rsidP="00912883">
            <w:pPr>
              <w:contextualSpacing/>
              <w:rPr>
                <w:rFonts w:ascii="Arial" w:hAnsi="Arial" w:cs="Arial"/>
                <w:color w:val="17365D"/>
                <w:sz w:val="22"/>
                <w:szCs w:val="22"/>
              </w:rPr>
            </w:pPr>
            <w:r w:rsidRPr="00FE6B4D">
              <w:rPr>
                <w:rFonts w:ascii="Arial" w:hAnsi="Arial" w:cs="Arial"/>
                <w:color w:val="17365D"/>
                <w:sz w:val="22"/>
                <w:szCs w:val="22"/>
              </w:rPr>
              <w:t>Wert der Arten und ökologische Leistungen (</w:t>
            </w:r>
            <w:proofErr w:type="spellStart"/>
            <w:r w:rsidRPr="00FE6B4D">
              <w:rPr>
                <w:rFonts w:ascii="Arial" w:hAnsi="Arial" w:cs="Arial"/>
                <w:color w:val="17365D"/>
                <w:sz w:val="22"/>
                <w:szCs w:val="22"/>
              </w:rPr>
              <w:t>Ecosystem</w:t>
            </w:r>
            <w:proofErr w:type="spellEnd"/>
            <w:r w:rsidRPr="00FE6B4D">
              <w:rPr>
                <w:rFonts w:ascii="Arial" w:hAnsi="Arial" w:cs="Arial"/>
                <w:color w:val="17365D"/>
                <w:sz w:val="22"/>
                <w:szCs w:val="22"/>
              </w:rPr>
              <w:t xml:space="preserve"> </w:t>
            </w:r>
            <w:proofErr w:type="spellStart"/>
            <w:r w:rsidRPr="00FE6B4D">
              <w:rPr>
                <w:rFonts w:ascii="Arial" w:hAnsi="Arial" w:cs="Arial"/>
                <w:color w:val="17365D"/>
                <w:sz w:val="22"/>
                <w:szCs w:val="22"/>
              </w:rPr>
              <w:t>services</w:t>
            </w:r>
            <w:proofErr w:type="spellEnd"/>
            <w:r w:rsidRPr="00FE6B4D">
              <w:rPr>
                <w:rFonts w:ascii="Arial" w:hAnsi="Arial" w:cs="Arial"/>
                <w:color w:val="17365D"/>
                <w:sz w:val="22"/>
                <w:szCs w:val="22"/>
              </w:rPr>
              <w:t>)</w:t>
            </w:r>
          </w:p>
        </w:tc>
      </w:tr>
      <w:tr w:rsidR="00FE6B4D" w:rsidRPr="00054FF6" w:rsidTr="0040786D">
        <w:trPr>
          <w:trHeight w:val="445"/>
        </w:trPr>
        <w:tc>
          <w:tcPr>
            <w:tcW w:w="1242" w:type="dxa"/>
            <w:shd w:val="clear" w:color="auto" w:fill="C6D9F1"/>
          </w:tcPr>
          <w:p w:rsidR="00FE6B4D" w:rsidRDefault="00FE6B4D" w:rsidP="00394722">
            <w:pPr>
              <w:jc w:val="right"/>
              <w:rPr>
                <w:rFonts w:ascii="Arial" w:hAnsi="Arial" w:cs="Arial"/>
                <w:color w:val="17365D"/>
                <w:sz w:val="20"/>
                <w:szCs w:val="20"/>
              </w:rPr>
            </w:pPr>
            <w:r>
              <w:rPr>
                <w:rFonts w:ascii="Arial" w:hAnsi="Arial" w:cs="Arial"/>
                <w:color w:val="17365D"/>
                <w:sz w:val="20"/>
                <w:szCs w:val="20"/>
              </w:rPr>
              <w:t>18</w:t>
            </w:r>
          </w:p>
        </w:tc>
        <w:tc>
          <w:tcPr>
            <w:tcW w:w="7875" w:type="dxa"/>
            <w:shd w:val="clear" w:color="auto" w:fill="auto"/>
          </w:tcPr>
          <w:p w:rsidR="00FE6B4D" w:rsidRPr="00394722" w:rsidRDefault="00FE6B4D" w:rsidP="00912883">
            <w:pPr>
              <w:contextualSpacing/>
              <w:rPr>
                <w:rFonts w:ascii="Arial" w:hAnsi="Arial" w:cs="Arial"/>
                <w:color w:val="17365D"/>
                <w:sz w:val="22"/>
                <w:szCs w:val="22"/>
              </w:rPr>
            </w:pPr>
          </w:p>
        </w:tc>
      </w:tr>
    </w:tbl>
    <w:p w:rsidR="00724206" w:rsidRDefault="00724206" w:rsidP="00174E49">
      <w:pPr>
        <w:jc w:val="both"/>
        <w:rPr>
          <w:rFonts w:ascii="Arial" w:hAnsi="Arial" w:cs="Arial"/>
          <w:sz w:val="16"/>
          <w:szCs w:val="16"/>
          <w:lang w:val="de-AT"/>
        </w:rPr>
      </w:pPr>
    </w:p>
    <w:p w:rsidR="009E5073" w:rsidRDefault="009E5073" w:rsidP="00174E49">
      <w:pPr>
        <w:jc w:val="both"/>
        <w:rPr>
          <w:rFonts w:ascii="Arial" w:hAnsi="Arial" w:cs="Arial"/>
          <w:sz w:val="16"/>
          <w:szCs w:val="16"/>
          <w:lang w:val="de-AT"/>
        </w:rPr>
      </w:pPr>
    </w:p>
    <w:p w:rsidR="009E5073" w:rsidRDefault="009E5073" w:rsidP="00174E49">
      <w:pPr>
        <w:jc w:val="both"/>
        <w:rPr>
          <w:rFonts w:ascii="Arial" w:hAnsi="Arial" w:cs="Arial"/>
          <w:sz w:val="16"/>
          <w:szCs w:val="16"/>
          <w:lang w:val="de-AT"/>
        </w:rPr>
      </w:pPr>
    </w:p>
    <w:p w:rsidR="009E5073" w:rsidRPr="00174E49" w:rsidRDefault="009E5073" w:rsidP="00174E49">
      <w:pPr>
        <w:jc w:val="both"/>
        <w:rPr>
          <w:rFonts w:ascii="Arial" w:hAnsi="Arial" w:cs="Arial"/>
          <w:sz w:val="16"/>
          <w:szCs w:val="16"/>
          <w:lang w:val="de-AT"/>
        </w:rPr>
      </w:pPr>
    </w:p>
    <w:p w:rsidR="00AA04AA" w:rsidRPr="00004006" w:rsidRDefault="00724206" w:rsidP="00C802BB">
      <w:pPr>
        <w:rPr>
          <w:rFonts w:ascii="Arial" w:hAnsi="Arial" w:cs="Arial"/>
          <w:b/>
          <w:color w:val="17365D"/>
          <w:lang w:val="de-AT"/>
        </w:rPr>
      </w:pPr>
      <w:r w:rsidRPr="00004006">
        <w:rPr>
          <w:rFonts w:ascii="Arial" w:hAnsi="Arial" w:cs="Arial"/>
          <w:b/>
          <w:color w:val="17365D"/>
          <w:lang w:val="de-AT"/>
        </w:rPr>
        <w:t xml:space="preserve">Anmeldung über </w:t>
      </w:r>
      <w:proofErr w:type="spellStart"/>
      <w:r w:rsidRPr="00004006">
        <w:rPr>
          <w:rFonts w:ascii="Arial" w:hAnsi="Arial" w:cs="Arial"/>
          <w:b/>
          <w:color w:val="17365D"/>
          <w:lang w:val="de-AT"/>
        </w:rPr>
        <w:t>UGonline</w:t>
      </w:r>
      <w:proofErr w:type="spellEnd"/>
      <w:r w:rsidRPr="00004006">
        <w:rPr>
          <w:rFonts w:ascii="Arial" w:hAnsi="Arial" w:cs="Arial"/>
          <w:b/>
          <w:color w:val="17365D"/>
          <w:lang w:val="de-AT"/>
        </w:rPr>
        <w:t xml:space="preserve">: </w:t>
      </w:r>
      <w:r w:rsidR="00DD604D">
        <w:rPr>
          <w:rFonts w:ascii="Arial" w:hAnsi="Arial" w:cs="Arial"/>
          <w:b/>
          <w:color w:val="17365D"/>
          <w:lang w:val="de-AT"/>
        </w:rPr>
        <w:t>1.12. bis 6.12</w:t>
      </w:r>
      <w:r w:rsidR="00102AE2">
        <w:rPr>
          <w:rFonts w:ascii="Arial" w:hAnsi="Arial" w:cs="Arial"/>
          <w:b/>
          <w:color w:val="17365D"/>
          <w:lang w:val="de-AT"/>
        </w:rPr>
        <w:t>.</w:t>
      </w:r>
    </w:p>
    <w:p w:rsidR="00724206" w:rsidRPr="00626D7C" w:rsidRDefault="00724206" w:rsidP="00424B9F">
      <w:pPr>
        <w:tabs>
          <w:tab w:val="center" w:pos="4536"/>
        </w:tabs>
        <w:rPr>
          <w:rFonts w:ascii="Arial" w:hAnsi="Arial" w:cs="Arial"/>
          <w:b/>
          <w:color w:val="17365D"/>
        </w:rPr>
      </w:pPr>
      <w:r w:rsidRPr="00004006">
        <w:rPr>
          <w:rFonts w:ascii="Arial" w:hAnsi="Arial" w:cs="Arial"/>
          <w:b/>
          <w:color w:val="17365D"/>
          <w:lang w:val="de-AT"/>
        </w:rPr>
        <w:t>Anrechenbarkeit: sieh</w:t>
      </w:r>
      <w:r w:rsidRPr="00626D7C">
        <w:rPr>
          <w:rFonts w:ascii="Arial" w:hAnsi="Arial" w:cs="Arial"/>
          <w:b/>
          <w:color w:val="17365D"/>
        </w:rPr>
        <w:t xml:space="preserve">e </w:t>
      </w:r>
      <w:proofErr w:type="spellStart"/>
      <w:r w:rsidRPr="00626D7C">
        <w:rPr>
          <w:rFonts w:ascii="Arial" w:hAnsi="Arial" w:cs="Arial"/>
          <w:b/>
          <w:color w:val="17365D"/>
        </w:rPr>
        <w:t>UGonline</w:t>
      </w:r>
      <w:proofErr w:type="spellEnd"/>
      <w:r w:rsidR="00424B9F">
        <w:rPr>
          <w:rFonts w:ascii="Arial" w:hAnsi="Arial" w:cs="Arial"/>
          <w:b/>
          <w:color w:val="17365D"/>
        </w:rPr>
        <w:tab/>
      </w:r>
    </w:p>
    <w:p w:rsidR="00C314DA" w:rsidRPr="00626D7C" w:rsidRDefault="00054FF6" w:rsidP="00C802BB">
      <w:pPr>
        <w:rPr>
          <w:rFonts w:ascii="Arial" w:hAnsi="Arial" w:cs="Arial"/>
          <w:color w:val="17365D"/>
        </w:rPr>
      </w:pPr>
      <w:r>
        <w:rPr>
          <w:rFonts w:ascii="Arial" w:hAnsi="Arial" w:cs="Arial"/>
          <w:b/>
          <w:color w:val="17365D"/>
        </w:rPr>
        <w:t>Begrenzte Teilnehmerzahl</w:t>
      </w:r>
    </w:p>
    <w:sectPr w:rsidR="00C314DA" w:rsidRPr="00626D7C" w:rsidSect="00174E49">
      <w:pgSz w:w="11906" w:h="16838"/>
      <w:pgMar w:top="709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5418" w:rsidRDefault="00505418" w:rsidP="005401CC">
      <w:r>
        <w:separator/>
      </w:r>
    </w:p>
  </w:endnote>
  <w:endnote w:type="continuationSeparator" w:id="0">
    <w:p w:rsidR="00505418" w:rsidRDefault="00505418" w:rsidP="00540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5418" w:rsidRDefault="00505418" w:rsidP="005401CC">
      <w:r>
        <w:separator/>
      </w:r>
    </w:p>
  </w:footnote>
  <w:footnote w:type="continuationSeparator" w:id="0">
    <w:p w:rsidR="00505418" w:rsidRDefault="00505418" w:rsidP="005401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BFDE2B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FA30B2C"/>
    <w:multiLevelType w:val="hybridMultilevel"/>
    <w:tmpl w:val="9280E6B0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F52C9B"/>
    <w:multiLevelType w:val="hybridMultilevel"/>
    <w:tmpl w:val="08E8FA0C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E245C8"/>
    <w:multiLevelType w:val="hybridMultilevel"/>
    <w:tmpl w:val="8F2CFD46"/>
    <w:lvl w:ilvl="0" w:tplc="0C07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C07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4">
    <w:nsid w:val="56012571"/>
    <w:multiLevelType w:val="hybridMultilevel"/>
    <w:tmpl w:val="A9D60352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E2528D"/>
    <w:multiLevelType w:val="hybridMultilevel"/>
    <w:tmpl w:val="BB44A290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5B7B41"/>
    <w:multiLevelType w:val="hybridMultilevel"/>
    <w:tmpl w:val="48E87674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>
      <w:start w:val="1"/>
      <w:numFmt w:val="lowerRoman"/>
      <w:lvlText w:val="%3."/>
      <w:lvlJc w:val="right"/>
      <w:pPr>
        <w:ind w:left="2160" w:hanging="180"/>
      </w:pPr>
    </w:lvl>
    <w:lvl w:ilvl="3" w:tplc="0C07000F">
      <w:start w:val="1"/>
      <w:numFmt w:val="decimal"/>
      <w:lvlText w:val="%4."/>
      <w:lvlJc w:val="left"/>
      <w:pPr>
        <w:ind w:left="2880" w:hanging="360"/>
      </w:pPr>
    </w:lvl>
    <w:lvl w:ilvl="4" w:tplc="0C070019">
      <w:start w:val="1"/>
      <w:numFmt w:val="lowerLetter"/>
      <w:lvlText w:val="%5."/>
      <w:lvlJc w:val="left"/>
      <w:pPr>
        <w:ind w:left="3600" w:hanging="360"/>
      </w:pPr>
    </w:lvl>
    <w:lvl w:ilvl="5" w:tplc="0C07001B">
      <w:start w:val="1"/>
      <w:numFmt w:val="lowerRoman"/>
      <w:lvlText w:val="%6."/>
      <w:lvlJc w:val="right"/>
      <w:pPr>
        <w:ind w:left="4320" w:hanging="180"/>
      </w:pPr>
    </w:lvl>
    <w:lvl w:ilvl="6" w:tplc="0C07000F">
      <w:start w:val="1"/>
      <w:numFmt w:val="decimal"/>
      <w:lvlText w:val="%7."/>
      <w:lvlJc w:val="left"/>
      <w:pPr>
        <w:ind w:left="5040" w:hanging="360"/>
      </w:pPr>
    </w:lvl>
    <w:lvl w:ilvl="7" w:tplc="0C070019">
      <w:start w:val="1"/>
      <w:numFmt w:val="lowerLetter"/>
      <w:lvlText w:val="%8."/>
      <w:lvlJc w:val="left"/>
      <w:pPr>
        <w:ind w:left="5760" w:hanging="360"/>
      </w:pPr>
    </w:lvl>
    <w:lvl w:ilvl="8" w:tplc="0C07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6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472"/>
    <w:rsid w:val="00004006"/>
    <w:rsid w:val="000266F1"/>
    <w:rsid w:val="00027E41"/>
    <w:rsid w:val="00030248"/>
    <w:rsid w:val="000468B9"/>
    <w:rsid w:val="00054380"/>
    <w:rsid w:val="00054FF6"/>
    <w:rsid w:val="00071270"/>
    <w:rsid w:val="00087E27"/>
    <w:rsid w:val="000A3BFC"/>
    <w:rsid w:val="000D3DD8"/>
    <w:rsid w:val="000D500E"/>
    <w:rsid w:val="000E0968"/>
    <w:rsid w:val="00102AE2"/>
    <w:rsid w:val="00112ACA"/>
    <w:rsid w:val="001164B5"/>
    <w:rsid w:val="00132202"/>
    <w:rsid w:val="00174E49"/>
    <w:rsid w:val="00177C53"/>
    <w:rsid w:val="0019717C"/>
    <w:rsid w:val="0019719A"/>
    <w:rsid w:val="001C15DF"/>
    <w:rsid w:val="00204BC9"/>
    <w:rsid w:val="00241693"/>
    <w:rsid w:val="00246600"/>
    <w:rsid w:val="0025064D"/>
    <w:rsid w:val="00254F2C"/>
    <w:rsid w:val="00284652"/>
    <w:rsid w:val="00293B86"/>
    <w:rsid w:val="00306742"/>
    <w:rsid w:val="0031503E"/>
    <w:rsid w:val="00342557"/>
    <w:rsid w:val="00347D27"/>
    <w:rsid w:val="00365DA9"/>
    <w:rsid w:val="00394722"/>
    <w:rsid w:val="003E77D0"/>
    <w:rsid w:val="003F6959"/>
    <w:rsid w:val="003F7674"/>
    <w:rsid w:val="00406CD7"/>
    <w:rsid w:val="0040786D"/>
    <w:rsid w:val="0041493C"/>
    <w:rsid w:val="00424B9F"/>
    <w:rsid w:val="004716DE"/>
    <w:rsid w:val="00473663"/>
    <w:rsid w:val="004C5E83"/>
    <w:rsid w:val="004D7FAA"/>
    <w:rsid w:val="004F6574"/>
    <w:rsid w:val="00504BAB"/>
    <w:rsid w:val="00505418"/>
    <w:rsid w:val="00513326"/>
    <w:rsid w:val="00514F1F"/>
    <w:rsid w:val="00520F5B"/>
    <w:rsid w:val="00524745"/>
    <w:rsid w:val="005401CC"/>
    <w:rsid w:val="00541822"/>
    <w:rsid w:val="005519B8"/>
    <w:rsid w:val="00557F25"/>
    <w:rsid w:val="005674D9"/>
    <w:rsid w:val="0057133E"/>
    <w:rsid w:val="00573FCD"/>
    <w:rsid w:val="00595E34"/>
    <w:rsid w:val="005A3677"/>
    <w:rsid w:val="005B6589"/>
    <w:rsid w:val="005D2330"/>
    <w:rsid w:val="005E4DD6"/>
    <w:rsid w:val="00626D7C"/>
    <w:rsid w:val="00677D5A"/>
    <w:rsid w:val="00686B2D"/>
    <w:rsid w:val="006900A5"/>
    <w:rsid w:val="006F0684"/>
    <w:rsid w:val="007114A7"/>
    <w:rsid w:val="007124DC"/>
    <w:rsid w:val="00724206"/>
    <w:rsid w:val="00726477"/>
    <w:rsid w:val="0073120C"/>
    <w:rsid w:val="007605AA"/>
    <w:rsid w:val="00796472"/>
    <w:rsid w:val="007A496B"/>
    <w:rsid w:val="007E0B80"/>
    <w:rsid w:val="007F0978"/>
    <w:rsid w:val="007F20D4"/>
    <w:rsid w:val="0082717A"/>
    <w:rsid w:val="00834E73"/>
    <w:rsid w:val="00847E9E"/>
    <w:rsid w:val="00856CD8"/>
    <w:rsid w:val="00861F87"/>
    <w:rsid w:val="008879D3"/>
    <w:rsid w:val="0089210F"/>
    <w:rsid w:val="008B5BA8"/>
    <w:rsid w:val="008E30B8"/>
    <w:rsid w:val="008F04B9"/>
    <w:rsid w:val="00912883"/>
    <w:rsid w:val="00920802"/>
    <w:rsid w:val="00923440"/>
    <w:rsid w:val="00940403"/>
    <w:rsid w:val="009476F9"/>
    <w:rsid w:val="009602B8"/>
    <w:rsid w:val="009721BD"/>
    <w:rsid w:val="009A7F14"/>
    <w:rsid w:val="009B000A"/>
    <w:rsid w:val="009C71D1"/>
    <w:rsid w:val="009E5073"/>
    <w:rsid w:val="009F4C1C"/>
    <w:rsid w:val="00A66CE9"/>
    <w:rsid w:val="00A730B0"/>
    <w:rsid w:val="00A734D0"/>
    <w:rsid w:val="00A768DF"/>
    <w:rsid w:val="00AA0361"/>
    <w:rsid w:val="00AA04AA"/>
    <w:rsid w:val="00AB0354"/>
    <w:rsid w:val="00AB78EF"/>
    <w:rsid w:val="00AE109E"/>
    <w:rsid w:val="00AE2F2A"/>
    <w:rsid w:val="00AE7ADE"/>
    <w:rsid w:val="00B02BB6"/>
    <w:rsid w:val="00B1606A"/>
    <w:rsid w:val="00B34C56"/>
    <w:rsid w:val="00B37F32"/>
    <w:rsid w:val="00B6670B"/>
    <w:rsid w:val="00B90889"/>
    <w:rsid w:val="00BA4B88"/>
    <w:rsid w:val="00BC3E0D"/>
    <w:rsid w:val="00BE19BD"/>
    <w:rsid w:val="00C200BF"/>
    <w:rsid w:val="00C243BE"/>
    <w:rsid w:val="00C314DA"/>
    <w:rsid w:val="00C70BBE"/>
    <w:rsid w:val="00C802BB"/>
    <w:rsid w:val="00CE76F5"/>
    <w:rsid w:val="00CF476E"/>
    <w:rsid w:val="00D322ED"/>
    <w:rsid w:val="00D32A21"/>
    <w:rsid w:val="00D411C9"/>
    <w:rsid w:val="00D42088"/>
    <w:rsid w:val="00D57C41"/>
    <w:rsid w:val="00D6672D"/>
    <w:rsid w:val="00D92C54"/>
    <w:rsid w:val="00DA3996"/>
    <w:rsid w:val="00DD5C8F"/>
    <w:rsid w:val="00DD604D"/>
    <w:rsid w:val="00E06777"/>
    <w:rsid w:val="00E20EA6"/>
    <w:rsid w:val="00E4207E"/>
    <w:rsid w:val="00E474A3"/>
    <w:rsid w:val="00E66777"/>
    <w:rsid w:val="00E74E48"/>
    <w:rsid w:val="00E9269C"/>
    <w:rsid w:val="00E95644"/>
    <w:rsid w:val="00EA6B59"/>
    <w:rsid w:val="00EE6115"/>
    <w:rsid w:val="00F3404E"/>
    <w:rsid w:val="00F51476"/>
    <w:rsid w:val="00F5475A"/>
    <w:rsid w:val="00F60E6F"/>
    <w:rsid w:val="00FA240F"/>
    <w:rsid w:val="00FE6B4D"/>
    <w:rsid w:val="00FF5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204B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473663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rsid w:val="005401C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5401CC"/>
    <w:rPr>
      <w:sz w:val="24"/>
      <w:szCs w:val="24"/>
      <w:lang w:val="de-DE" w:eastAsia="de-DE"/>
    </w:rPr>
  </w:style>
  <w:style w:type="paragraph" w:styleId="Fuzeile">
    <w:name w:val="footer"/>
    <w:basedOn w:val="Standard"/>
    <w:link w:val="FuzeileZchn"/>
    <w:rsid w:val="005401C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5401CC"/>
    <w:rPr>
      <w:sz w:val="24"/>
      <w:szCs w:val="24"/>
      <w:lang w:val="de-DE" w:eastAsia="de-DE"/>
    </w:rPr>
  </w:style>
  <w:style w:type="paragraph" w:styleId="NurText">
    <w:name w:val="Plain Text"/>
    <w:basedOn w:val="Standard"/>
    <w:link w:val="NurTextZchn"/>
    <w:uiPriority w:val="99"/>
    <w:unhideWhenUsed/>
    <w:rsid w:val="00D6672D"/>
    <w:rPr>
      <w:rFonts w:ascii="Calibri" w:hAnsi="Calibri" w:cs="Calibri"/>
      <w:color w:val="244061"/>
      <w:sz w:val="22"/>
      <w:szCs w:val="22"/>
      <w:lang w:val="de-AT" w:eastAsia="en-US"/>
    </w:rPr>
  </w:style>
  <w:style w:type="character" w:customStyle="1" w:styleId="NurTextZchn">
    <w:name w:val="Nur Text Zchn"/>
    <w:link w:val="NurText"/>
    <w:uiPriority w:val="99"/>
    <w:rsid w:val="00D6672D"/>
    <w:rPr>
      <w:rFonts w:ascii="Calibri" w:hAnsi="Calibri" w:cs="Calibri"/>
      <w:color w:val="244061"/>
      <w:sz w:val="22"/>
      <w:szCs w:val="22"/>
      <w:lang w:eastAsia="en-US"/>
    </w:rPr>
  </w:style>
  <w:style w:type="character" w:styleId="Hyperlink">
    <w:name w:val="Hyperlink"/>
    <w:rsid w:val="00504BAB"/>
    <w:rPr>
      <w:color w:val="0000FF"/>
      <w:u w:val="single"/>
    </w:rPr>
  </w:style>
  <w:style w:type="character" w:customStyle="1" w:styleId="s1">
    <w:name w:val="s1"/>
    <w:rsid w:val="005E4DD6"/>
    <w:rPr>
      <w:sz w:val="19"/>
      <w:szCs w:val="19"/>
    </w:rPr>
  </w:style>
  <w:style w:type="paragraph" w:styleId="Listenabsatz">
    <w:name w:val="List Paragraph"/>
    <w:basedOn w:val="Standard"/>
    <w:uiPriority w:val="34"/>
    <w:qFormat/>
    <w:rsid w:val="005E4DD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de-AT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204B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473663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rsid w:val="005401C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5401CC"/>
    <w:rPr>
      <w:sz w:val="24"/>
      <w:szCs w:val="24"/>
      <w:lang w:val="de-DE" w:eastAsia="de-DE"/>
    </w:rPr>
  </w:style>
  <w:style w:type="paragraph" w:styleId="Fuzeile">
    <w:name w:val="footer"/>
    <w:basedOn w:val="Standard"/>
    <w:link w:val="FuzeileZchn"/>
    <w:rsid w:val="005401C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5401CC"/>
    <w:rPr>
      <w:sz w:val="24"/>
      <w:szCs w:val="24"/>
      <w:lang w:val="de-DE" w:eastAsia="de-DE"/>
    </w:rPr>
  </w:style>
  <w:style w:type="paragraph" w:styleId="NurText">
    <w:name w:val="Plain Text"/>
    <w:basedOn w:val="Standard"/>
    <w:link w:val="NurTextZchn"/>
    <w:uiPriority w:val="99"/>
    <w:unhideWhenUsed/>
    <w:rsid w:val="00D6672D"/>
    <w:rPr>
      <w:rFonts w:ascii="Calibri" w:hAnsi="Calibri" w:cs="Calibri"/>
      <w:color w:val="244061"/>
      <w:sz w:val="22"/>
      <w:szCs w:val="22"/>
      <w:lang w:val="de-AT" w:eastAsia="en-US"/>
    </w:rPr>
  </w:style>
  <w:style w:type="character" w:customStyle="1" w:styleId="NurTextZchn">
    <w:name w:val="Nur Text Zchn"/>
    <w:link w:val="NurText"/>
    <w:uiPriority w:val="99"/>
    <w:rsid w:val="00D6672D"/>
    <w:rPr>
      <w:rFonts w:ascii="Calibri" w:hAnsi="Calibri" w:cs="Calibri"/>
      <w:color w:val="244061"/>
      <w:sz w:val="22"/>
      <w:szCs w:val="22"/>
      <w:lang w:eastAsia="en-US"/>
    </w:rPr>
  </w:style>
  <w:style w:type="character" w:styleId="Hyperlink">
    <w:name w:val="Hyperlink"/>
    <w:rsid w:val="00504BAB"/>
    <w:rPr>
      <w:color w:val="0000FF"/>
      <w:u w:val="single"/>
    </w:rPr>
  </w:style>
  <w:style w:type="character" w:customStyle="1" w:styleId="s1">
    <w:name w:val="s1"/>
    <w:rsid w:val="005E4DD6"/>
    <w:rPr>
      <w:sz w:val="19"/>
      <w:szCs w:val="19"/>
    </w:rPr>
  </w:style>
  <w:style w:type="paragraph" w:styleId="Listenabsatz">
    <w:name w:val="List Paragraph"/>
    <w:basedOn w:val="Standard"/>
    <w:uiPriority w:val="34"/>
    <w:qFormat/>
    <w:rsid w:val="005E4DD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de-A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2272A41-2D4A-49FB-B774-6C5D5D6F4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261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</vt:lpstr>
    </vt:vector>
  </TitlesOfParts>
  <Company>Karl-Franzens-Universität Graz</Company>
  <LinksUpToDate>false</LinksUpToDate>
  <CharactersWithSpaces>2105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</dc:title>
  <dc:creator>muellerm</dc:creator>
  <cp:lastModifiedBy>Müller, Maria(m.mueller@uni-graz.at)</cp:lastModifiedBy>
  <cp:revision>3</cp:revision>
  <cp:lastPrinted>2007-11-23T07:21:00Z</cp:lastPrinted>
  <dcterms:created xsi:type="dcterms:W3CDTF">2017-11-20T07:34:00Z</dcterms:created>
  <dcterms:modified xsi:type="dcterms:W3CDTF">2017-11-20T07:39:00Z</dcterms:modified>
</cp:coreProperties>
</file>