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039" w:rsidRDefault="00404039"/>
    <w:p w:rsidR="00913AD4" w:rsidRDefault="00913AD4" w:rsidP="00913AD4">
      <w:pPr>
        <w:pStyle w:val="Textkrper"/>
      </w:pPr>
      <w:r>
        <w:t>REFERAT/SEMINARARBEIT</w:t>
      </w:r>
      <w:r w:rsidR="000D10A2">
        <w:t>/PROPOSAL</w:t>
      </w:r>
      <w:r w:rsidR="00E158EF" w:rsidRPr="00E158EF">
        <w:rPr>
          <w:color w:val="FF0000"/>
        </w:rPr>
        <w:t>*</w:t>
      </w:r>
    </w:p>
    <w:p w:rsidR="00913AD4" w:rsidRDefault="00913AD4" w:rsidP="00913AD4"/>
    <w:p w:rsidR="00913AD4" w:rsidRDefault="00913AD4" w:rsidP="00913AD4">
      <w:pPr>
        <w:jc w:val="center"/>
      </w:pPr>
    </w:p>
    <w:p w:rsidR="00913AD4" w:rsidRDefault="00913AD4" w:rsidP="00913AD4">
      <w:pPr>
        <w:jc w:val="center"/>
      </w:pPr>
    </w:p>
    <w:p w:rsidR="00913AD4" w:rsidRDefault="00913AD4" w:rsidP="00913AD4">
      <w:pPr>
        <w:jc w:val="center"/>
      </w:pPr>
      <w:r>
        <w:t>im Rahmen der Lehrveranstaltung</w:t>
      </w:r>
    </w:p>
    <w:p w:rsidR="00913AD4" w:rsidRPr="00E158EF" w:rsidRDefault="00913AD4" w:rsidP="00913AD4">
      <w:pPr>
        <w:jc w:val="center"/>
        <w:rPr>
          <w:color w:val="FF0000"/>
        </w:rPr>
      </w:pPr>
      <w:r w:rsidRPr="00E158EF">
        <w:rPr>
          <w:color w:val="FF0000"/>
        </w:rPr>
        <w:t>Titel der Lehrveranstaltung</w:t>
      </w:r>
    </w:p>
    <w:p w:rsidR="00913AD4" w:rsidRPr="00E158EF" w:rsidRDefault="00913AD4" w:rsidP="00913AD4">
      <w:pPr>
        <w:jc w:val="center"/>
        <w:rPr>
          <w:color w:val="FF0000"/>
        </w:rPr>
      </w:pPr>
      <w:r w:rsidRPr="00E158EF">
        <w:rPr>
          <w:color w:val="FF0000"/>
        </w:rPr>
        <w:t>Lehrveranstaltungs-Nr.</w:t>
      </w:r>
    </w:p>
    <w:p w:rsidR="00913AD4" w:rsidRPr="00E158EF" w:rsidRDefault="00913AD4" w:rsidP="00913AD4">
      <w:pPr>
        <w:jc w:val="center"/>
        <w:rPr>
          <w:color w:val="FF0000"/>
        </w:rPr>
      </w:pPr>
      <w:r w:rsidRPr="00E158EF">
        <w:rPr>
          <w:color w:val="FF0000"/>
        </w:rPr>
        <w:t>Semester und Jahreszahl (z.</w:t>
      </w:r>
      <w:r w:rsidR="00062D9C">
        <w:rPr>
          <w:color w:val="FF0000"/>
        </w:rPr>
        <w:t xml:space="preserve"> </w:t>
      </w:r>
      <w:r w:rsidRPr="00E158EF">
        <w:rPr>
          <w:color w:val="FF0000"/>
        </w:rPr>
        <w:t>B. Sommersemester 2009)</w:t>
      </w:r>
    </w:p>
    <w:p w:rsidR="00913AD4" w:rsidRDefault="00913AD4" w:rsidP="00913AD4"/>
    <w:p w:rsidR="00913AD4" w:rsidRDefault="00913AD4" w:rsidP="00913AD4"/>
    <w:p w:rsidR="00913AD4" w:rsidRDefault="00913AD4" w:rsidP="00913AD4"/>
    <w:p w:rsidR="00913AD4" w:rsidRDefault="00913AD4" w:rsidP="00913AD4">
      <w:pPr>
        <w:jc w:val="center"/>
        <w:rPr>
          <w:b/>
          <w:bCs/>
          <w:sz w:val="40"/>
        </w:rPr>
      </w:pPr>
      <w:r>
        <w:rPr>
          <w:b/>
          <w:bCs/>
          <w:sz w:val="40"/>
        </w:rPr>
        <w:t>Titel des Referats/der Seminararbeit</w:t>
      </w:r>
      <w:r w:rsidR="002E36B2">
        <w:rPr>
          <w:b/>
          <w:bCs/>
          <w:sz w:val="40"/>
        </w:rPr>
        <w:t>/des Proposals</w:t>
      </w:r>
      <w:r w:rsidR="00E158EF" w:rsidRPr="00E158EF">
        <w:rPr>
          <w:b/>
          <w:bCs/>
          <w:color w:val="FF0000"/>
          <w:sz w:val="40"/>
        </w:rPr>
        <w:t>*</w:t>
      </w:r>
    </w:p>
    <w:p w:rsidR="00913AD4" w:rsidRDefault="00913AD4" w:rsidP="00913AD4"/>
    <w:p w:rsidR="00913AD4" w:rsidRDefault="00913AD4" w:rsidP="00913AD4"/>
    <w:p w:rsidR="00913AD4" w:rsidRDefault="00913AD4" w:rsidP="00913AD4"/>
    <w:p w:rsidR="00913AD4" w:rsidRDefault="00913AD4" w:rsidP="00913AD4"/>
    <w:p w:rsidR="00913AD4" w:rsidRDefault="00913AD4" w:rsidP="00913AD4">
      <w:pPr>
        <w:jc w:val="center"/>
      </w:pPr>
      <w:r>
        <w:t>eingereicht bei</w:t>
      </w:r>
    </w:p>
    <w:p w:rsidR="00913AD4" w:rsidRPr="00E158EF" w:rsidRDefault="00CE1AF8" w:rsidP="00913AD4">
      <w:pPr>
        <w:jc w:val="center"/>
        <w:rPr>
          <w:color w:val="FF0000"/>
        </w:rPr>
      </w:pPr>
      <w:proofErr w:type="spellStart"/>
      <w:r>
        <w:rPr>
          <w:color w:val="FF0000"/>
        </w:rPr>
        <w:t>Lehrveranstaltungsl</w:t>
      </w:r>
      <w:r w:rsidR="00913AD4" w:rsidRPr="00E158EF">
        <w:rPr>
          <w:color w:val="FF0000"/>
        </w:rPr>
        <w:t>eiterIn</w:t>
      </w:r>
      <w:proofErr w:type="spellEnd"/>
    </w:p>
    <w:p w:rsidR="00913AD4" w:rsidRDefault="00913AD4" w:rsidP="005C39C4">
      <w:pPr>
        <w:jc w:val="center"/>
      </w:pPr>
      <w:r>
        <w:t>Institut für Marketing</w:t>
      </w:r>
    </w:p>
    <w:p w:rsidR="00913AD4" w:rsidRDefault="00913AD4" w:rsidP="00913AD4">
      <w:pPr>
        <w:jc w:val="center"/>
      </w:pPr>
      <w:r>
        <w:t>Karl-Franzens-Universität Graz</w:t>
      </w:r>
    </w:p>
    <w:p w:rsidR="00913AD4" w:rsidRDefault="00913AD4" w:rsidP="00913AD4"/>
    <w:p w:rsidR="00913AD4" w:rsidRDefault="00913AD4" w:rsidP="00913AD4"/>
    <w:p w:rsidR="00913AD4" w:rsidRDefault="00913AD4" w:rsidP="00913AD4">
      <w:pPr>
        <w:pStyle w:val="Abbildungsverzeichnis"/>
      </w:pPr>
    </w:p>
    <w:p w:rsidR="00913AD4" w:rsidRDefault="00913AD4" w:rsidP="00913AD4">
      <w:pPr>
        <w:jc w:val="center"/>
      </w:pPr>
      <w:r>
        <w:t>eingereicht von</w:t>
      </w:r>
    </w:p>
    <w:p w:rsidR="00913AD4" w:rsidRPr="00CE1AF8" w:rsidRDefault="00913AD4" w:rsidP="00913AD4">
      <w:pPr>
        <w:tabs>
          <w:tab w:val="left" w:pos="5529"/>
        </w:tabs>
        <w:ind w:left="2835"/>
        <w:rPr>
          <w:color w:val="FF0000"/>
        </w:rPr>
      </w:pPr>
      <w:r w:rsidRPr="00CE1AF8">
        <w:rPr>
          <w:color w:val="FF0000"/>
        </w:rPr>
        <w:t>Vor- und Nachname</w:t>
      </w:r>
      <w:r w:rsidR="00CE1AF8">
        <w:rPr>
          <w:color w:val="FF0000"/>
        </w:rPr>
        <w:t>(n)</w:t>
      </w:r>
      <w:r w:rsidRPr="00CE1AF8">
        <w:rPr>
          <w:color w:val="FF0000"/>
        </w:rPr>
        <w:tab/>
      </w:r>
      <w:proofErr w:type="spellStart"/>
      <w:r w:rsidRPr="00CE1AF8">
        <w:rPr>
          <w:color w:val="FF0000"/>
        </w:rPr>
        <w:t>Matr</w:t>
      </w:r>
      <w:r w:rsidR="00096D2B">
        <w:rPr>
          <w:color w:val="FF0000"/>
        </w:rPr>
        <w:t>.</w:t>
      </w:r>
      <w:r w:rsidRPr="00CE1AF8">
        <w:rPr>
          <w:color w:val="FF0000"/>
        </w:rPr>
        <w:t>-Nr</w:t>
      </w:r>
      <w:proofErr w:type="spellEnd"/>
      <w:r w:rsidRPr="00CE1AF8">
        <w:rPr>
          <w:color w:val="FF0000"/>
        </w:rPr>
        <w:t>.</w:t>
      </w:r>
    </w:p>
    <w:p w:rsidR="00913AD4" w:rsidRDefault="00913AD4" w:rsidP="00913AD4"/>
    <w:p w:rsidR="00913AD4" w:rsidRDefault="00913AD4" w:rsidP="00913AD4"/>
    <w:p w:rsidR="00913AD4" w:rsidRDefault="00913AD4" w:rsidP="00913AD4"/>
    <w:p w:rsidR="00913AD4" w:rsidRDefault="00913AD4" w:rsidP="00913AD4">
      <w:pPr>
        <w:jc w:val="center"/>
        <w:rPr>
          <w:color w:val="FF0000"/>
        </w:rPr>
      </w:pPr>
      <w:r w:rsidRPr="00E158EF">
        <w:rPr>
          <w:color w:val="FF0000"/>
        </w:rPr>
        <w:t>Graz, im Monat Jahr</w:t>
      </w:r>
      <w:r w:rsidR="00E158EF" w:rsidRPr="00E158EF">
        <w:rPr>
          <w:color w:val="FF0000"/>
        </w:rPr>
        <w:t>*</w:t>
      </w:r>
    </w:p>
    <w:p w:rsidR="00C73F8E" w:rsidRPr="00C73F8E" w:rsidRDefault="00C73F8E" w:rsidP="00C73F8E"/>
    <w:p w:rsidR="00E158EF" w:rsidRPr="00394BEE" w:rsidRDefault="00E158EF" w:rsidP="00E158EF">
      <w:pPr>
        <w:tabs>
          <w:tab w:val="left" w:pos="540"/>
        </w:tabs>
        <w:rPr>
          <w:color w:val="FF0000"/>
        </w:rPr>
      </w:pPr>
      <w:r w:rsidRPr="00394BEE">
        <w:rPr>
          <w:color w:val="FF0000"/>
        </w:rPr>
        <w:t>*Zutreffendes bitte auswählen bzw. ergänzen</w:t>
      </w:r>
      <w:r>
        <w:t xml:space="preserve"> </w:t>
      </w:r>
      <w:r w:rsidRPr="00394BEE">
        <w:rPr>
          <w:color w:val="FF0000"/>
          <w:sz w:val="16"/>
          <w:szCs w:val="16"/>
        </w:rPr>
        <w:t>– rot dargestellten Text entfernen</w:t>
      </w:r>
    </w:p>
    <w:p w:rsidR="00404039" w:rsidRDefault="00404039">
      <w:pPr>
        <w:rPr>
          <w:b/>
          <w:bCs/>
          <w:sz w:val="32"/>
          <w:szCs w:val="32"/>
        </w:rPr>
      </w:pPr>
      <w:r>
        <w:br w:type="page"/>
      </w:r>
      <w:r>
        <w:rPr>
          <w:b/>
          <w:bCs/>
          <w:sz w:val="32"/>
          <w:szCs w:val="32"/>
        </w:rPr>
        <w:lastRenderedPageBreak/>
        <w:t>Ehrenwörtliche Erklärung</w:t>
      </w:r>
    </w:p>
    <w:p w:rsidR="00404039" w:rsidRDefault="00404039"/>
    <w:p w:rsidR="00404039" w:rsidRDefault="00404039"/>
    <w:p w:rsidR="00404039" w:rsidRDefault="00404039"/>
    <w:p w:rsidR="00404039" w:rsidRDefault="00404039"/>
    <w:p w:rsidR="00404039" w:rsidRDefault="00404039"/>
    <w:p w:rsidR="00404039" w:rsidRDefault="00404039">
      <w:r w:rsidRPr="00CE1AF8">
        <w:rPr>
          <w:color w:val="FF0000"/>
        </w:rPr>
        <w:t>Ich</w:t>
      </w:r>
      <w:r w:rsidR="00CE1AF8" w:rsidRPr="00CE1AF8">
        <w:rPr>
          <w:color w:val="FF0000"/>
        </w:rPr>
        <w:t>/Wir</w:t>
      </w:r>
      <w:r w:rsidRPr="00CE1AF8">
        <w:rPr>
          <w:color w:val="FF0000"/>
        </w:rPr>
        <w:t xml:space="preserve"> erkläre</w:t>
      </w:r>
      <w:r w:rsidR="00CE1AF8" w:rsidRPr="00CE1AF8">
        <w:rPr>
          <w:color w:val="FF0000"/>
        </w:rPr>
        <w:t>/erklären</w:t>
      </w:r>
      <w:r>
        <w:t xml:space="preserve"> ehrenwörtlich, dass </w:t>
      </w:r>
      <w:r w:rsidRPr="00CE1AF8">
        <w:rPr>
          <w:color w:val="FF0000"/>
        </w:rPr>
        <w:t>ich</w:t>
      </w:r>
      <w:r w:rsidR="00CE1AF8" w:rsidRPr="00CE1AF8">
        <w:rPr>
          <w:color w:val="FF0000"/>
        </w:rPr>
        <w:t>/wir</w:t>
      </w:r>
      <w:r>
        <w:t xml:space="preserve"> die vorliegende Arbeit selbstständig und ohne fremde Hilfe verfasst, andere als die angegebenen Quellen nicht benutzt und die den Quellen wörtlich oder inhaltlich entnommenen Stellen als solche kenntlich gemacht </w:t>
      </w:r>
      <w:r w:rsidRPr="00CE1AF8">
        <w:rPr>
          <w:color w:val="FF0000"/>
        </w:rPr>
        <w:t>h</w:t>
      </w:r>
      <w:r w:rsidRPr="00CE1AF8">
        <w:rPr>
          <w:color w:val="FF0000"/>
        </w:rPr>
        <w:t>a</w:t>
      </w:r>
      <w:r w:rsidRPr="00CE1AF8">
        <w:rPr>
          <w:color w:val="FF0000"/>
        </w:rPr>
        <w:t>be</w:t>
      </w:r>
      <w:r w:rsidR="00CE1AF8" w:rsidRPr="00CE1AF8">
        <w:rPr>
          <w:color w:val="FF0000"/>
        </w:rPr>
        <w:t>/haben</w:t>
      </w:r>
      <w:r>
        <w:t>. Die Arbeit wurde bisher in gleicher oder ähnlicher Form keiner anderen inländ</w:t>
      </w:r>
      <w:r>
        <w:t>i</w:t>
      </w:r>
      <w:r>
        <w:t>schen oder ausländischen Prüfungsbehörde vorgelegt und auch noch nicht veröffentlicht. Die vorliegende Fassung entspricht der eingereichten elektronischen Version.</w:t>
      </w:r>
    </w:p>
    <w:p w:rsidR="00404039" w:rsidRDefault="00404039"/>
    <w:p w:rsidR="00404039" w:rsidRDefault="00404039"/>
    <w:p w:rsidR="00404039" w:rsidRDefault="00404039"/>
    <w:p w:rsidR="00404039" w:rsidRDefault="00404039"/>
    <w:p w:rsidR="00404039" w:rsidRDefault="00404039"/>
    <w:p w:rsidR="00404039" w:rsidRDefault="00404039"/>
    <w:p w:rsidR="00404039" w:rsidRDefault="00404039"/>
    <w:p w:rsidR="00E158EF" w:rsidRDefault="00E158EF" w:rsidP="00E158EF">
      <w:pPr>
        <w:jc w:val="left"/>
      </w:pPr>
      <w:r w:rsidRPr="00394BEE">
        <w:rPr>
          <w:color w:val="FF0000"/>
        </w:rPr>
        <w:t>Tag. Monat. Jahr*</w:t>
      </w:r>
      <w:r>
        <w:tab/>
      </w:r>
      <w:r>
        <w:tab/>
      </w:r>
      <w:r>
        <w:tab/>
      </w:r>
      <w:r>
        <w:tab/>
      </w:r>
      <w:r>
        <w:tab/>
      </w:r>
      <w:r>
        <w:tab/>
      </w:r>
      <w:r w:rsidRPr="00394BEE">
        <w:rPr>
          <w:color w:val="FF0000"/>
        </w:rPr>
        <w:t>Unterschrift</w:t>
      </w:r>
    </w:p>
    <w:p w:rsidR="00E158EF" w:rsidRDefault="00E158EF" w:rsidP="00E158EF"/>
    <w:p w:rsidR="00E158EF" w:rsidRDefault="00E158EF" w:rsidP="00E158EF"/>
    <w:p w:rsidR="00E158EF" w:rsidRDefault="00E158EF" w:rsidP="00E158EF"/>
    <w:p w:rsidR="00E158EF" w:rsidRDefault="00E158EF" w:rsidP="00E158EF"/>
    <w:p w:rsidR="00E158EF" w:rsidRDefault="00E158EF" w:rsidP="00E158EF"/>
    <w:p w:rsidR="00E158EF" w:rsidRDefault="00E158EF" w:rsidP="00E158EF"/>
    <w:p w:rsidR="00E158EF" w:rsidRDefault="00E158EF" w:rsidP="00E158EF"/>
    <w:p w:rsidR="00E158EF" w:rsidRDefault="00E158EF" w:rsidP="00E158EF"/>
    <w:p w:rsidR="00E158EF" w:rsidRDefault="00E158EF" w:rsidP="00E158EF"/>
    <w:p w:rsidR="00E158EF" w:rsidRDefault="00E158EF" w:rsidP="00E158EF"/>
    <w:p w:rsidR="00E158EF" w:rsidRDefault="00E158EF" w:rsidP="00E158EF"/>
    <w:p w:rsidR="00504403" w:rsidRDefault="00504403" w:rsidP="00E158EF">
      <w:pPr>
        <w:tabs>
          <w:tab w:val="left" w:pos="540"/>
        </w:tabs>
        <w:rPr>
          <w:color w:val="FF0000"/>
        </w:rPr>
      </w:pPr>
    </w:p>
    <w:p w:rsidR="00E158EF" w:rsidRPr="00394BEE" w:rsidRDefault="00E158EF" w:rsidP="00E158EF">
      <w:pPr>
        <w:tabs>
          <w:tab w:val="left" w:pos="540"/>
        </w:tabs>
        <w:rPr>
          <w:color w:val="FF0000"/>
        </w:rPr>
      </w:pPr>
      <w:r w:rsidRPr="00394BEE">
        <w:rPr>
          <w:color w:val="FF0000"/>
        </w:rPr>
        <w:t>*Zutreffendes bitte auswählen bzw. ergänzen</w:t>
      </w:r>
      <w:r>
        <w:t xml:space="preserve"> </w:t>
      </w:r>
      <w:r w:rsidRPr="00394BEE">
        <w:rPr>
          <w:color w:val="FF0000"/>
          <w:sz w:val="16"/>
          <w:szCs w:val="16"/>
        </w:rPr>
        <w:t>– rot dargestellten Text entfernen</w:t>
      </w:r>
    </w:p>
    <w:p w:rsidR="00404039" w:rsidRDefault="00404039"/>
    <w:p w:rsidR="00404039" w:rsidRDefault="00404039">
      <w:pPr>
        <w:sectPr w:rsidR="00404039">
          <w:pgSz w:w="11906" w:h="16838" w:code="9"/>
          <w:pgMar w:top="1418" w:right="1134" w:bottom="1134" w:left="1701" w:header="709" w:footer="709" w:gutter="0"/>
          <w:cols w:space="708"/>
          <w:docGrid w:linePitch="360"/>
        </w:sectPr>
      </w:pPr>
    </w:p>
    <w:p w:rsidR="00404039" w:rsidRDefault="00404039" w:rsidP="00693A8D">
      <w:pPr>
        <w:spacing w:before="120" w:after="120"/>
        <w:rPr>
          <w:rFonts w:ascii="Arial" w:hAnsi="Arial" w:cs="Arial"/>
          <w:b/>
          <w:sz w:val="32"/>
          <w:szCs w:val="32"/>
        </w:rPr>
      </w:pPr>
      <w:bookmarkStart w:id="0" w:name="_Toc220855149"/>
      <w:r w:rsidRPr="00693A8D">
        <w:rPr>
          <w:rFonts w:ascii="Arial" w:hAnsi="Arial" w:cs="Arial"/>
          <w:b/>
          <w:sz w:val="32"/>
          <w:szCs w:val="32"/>
        </w:rPr>
        <w:lastRenderedPageBreak/>
        <w:t>Inhaltsverzeichnis</w:t>
      </w:r>
      <w:bookmarkEnd w:id="0"/>
    </w:p>
    <w:p w:rsidR="00432EAB" w:rsidRPr="00693A8D" w:rsidRDefault="00432EAB" w:rsidP="00432EAB"/>
    <w:p w:rsidR="00034168" w:rsidRDefault="00261EE7">
      <w:pPr>
        <w:pStyle w:val="Verzeichnis1"/>
        <w:rPr>
          <w:rFonts w:asciiTheme="minorHAnsi" w:eastAsiaTheme="minorEastAsia" w:hAnsiTheme="minorHAnsi" w:cstheme="minorBidi"/>
          <w:b w:val="0"/>
          <w:bCs w:val="0"/>
          <w:sz w:val="22"/>
          <w:szCs w:val="22"/>
          <w:lang w:bidi="ar-SA"/>
        </w:rPr>
      </w:pPr>
      <w:r w:rsidRPr="00261EE7">
        <w:fldChar w:fldCharType="begin"/>
      </w:r>
      <w:r w:rsidR="00034168">
        <w:instrText xml:space="preserve"> TOC \o "1-5" \h \z \u </w:instrText>
      </w:r>
      <w:r w:rsidRPr="00261EE7">
        <w:fldChar w:fldCharType="separate"/>
      </w:r>
      <w:hyperlink w:anchor="_Toc378171266" w:history="1">
        <w:r w:rsidR="00034168" w:rsidRPr="00A14ED9">
          <w:rPr>
            <w:rStyle w:val="Hyperlink"/>
          </w:rPr>
          <w:t>Abbildungsverzeichnis</w:t>
        </w:r>
        <w:r w:rsidR="00034168">
          <w:rPr>
            <w:webHidden/>
          </w:rPr>
          <w:tab/>
        </w:r>
        <w:r>
          <w:rPr>
            <w:webHidden/>
          </w:rPr>
          <w:fldChar w:fldCharType="begin"/>
        </w:r>
        <w:r w:rsidR="00034168">
          <w:rPr>
            <w:webHidden/>
          </w:rPr>
          <w:instrText xml:space="preserve"> PAGEREF _Toc378171266 \h </w:instrText>
        </w:r>
        <w:r>
          <w:rPr>
            <w:webHidden/>
          </w:rPr>
        </w:r>
        <w:r>
          <w:rPr>
            <w:webHidden/>
          </w:rPr>
          <w:fldChar w:fldCharType="separate"/>
        </w:r>
        <w:r w:rsidR="00401769">
          <w:rPr>
            <w:webHidden/>
          </w:rPr>
          <w:t>II</w:t>
        </w:r>
        <w:r>
          <w:rPr>
            <w:webHidden/>
          </w:rPr>
          <w:fldChar w:fldCharType="end"/>
        </w:r>
      </w:hyperlink>
    </w:p>
    <w:p w:rsidR="00034168" w:rsidRDefault="00261EE7">
      <w:pPr>
        <w:pStyle w:val="Verzeichnis1"/>
        <w:rPr>
          <w:rFonts w:asciiTheme="minorHAnsi" w:eastAsiaTheme="minorEastAsia" w:hAnsiTheme="minorHAnsi" w:cstheme="minorBidi"/>
          <w:b w:val="0"/>
          <w:bCs w:val="0"/>
          <w:sz w:val="22"/>
          <w:szCs w:val="22"/>
          <w:lang w:bidi="ar-SA"/>
        </w:rPr>
      </w:pPr>
      <w:hyperlink w:anchor="_Toc378171267" w:history="1">
        <w:r w:rsidR="00034168" w:rsidRPr="00A14ED9">
          <w:rPr>
            <w:rStyle w:val="Hyperlink"/>
          </w:rPr>
          <w:t>Abkürzungsverzeichnis</w:t>
        </w:r>
        <w:r w:rsidR="00034168">
          <w:rPr>
            <w:webHidden/>
          </w:rPr>
          <w:tab/>
        </w:r>
        <w:r>
          <w:rPr>
            <w:webHidden/>
          </w:rPr>
          <w:fldChar w:fldCharType="begin"/>
        </w:r>
        <w:r w:rsidR="00034168">
          <w:rPr>
            <w:webHidden/>
          </w:rPr>
          <w:instrText xml:space="preserve"> PAGEREF _Toc378171267 \h </w:instrText>
        </w:r>
        <w:r>
          <w:rPr>
            <w:webHidden/>
          </w:rPr>
        </w:r>
        <w:r>
          <w:rPr>
            <w:webHidden/>
          </w:rPr>
          <w:fldChar w:fldCharType="separate"/>
        </w:r>
        <w:r w:rsidR="00401769">
          <w:rPr>
            <w:webHidden/>
          </w:rPr>
          <w:t>III</w:t>
        </w:r>
        <w:r>
          <w:rPr>
            <w:webHidden/>
          </w:rPr>
          <w:fldChar w:fldCharType="end"/>
        </w:r>
      </w:hyperlink>
    </w:p>
    <w:p w:rsidR="00034168" w:rsidRDefault="00261EE7">
      <w:pPr>
        <w:pStyle w:val="Verzeichnis1"/>
        <w:rPr>
          <w:rFonts w:asciiTheme="minorHAnsi" w:eastAsiaTheme="minorEastAsia" w:hAnsiTheme="minorHAnsi" w:cstheme="minorBidi"/>
          <w:b w:val="0"/>
          <w:bCs w:val="0"/>
          <w:sz w:val="22"/>
          <w:szCs w:val="22"/>
          <w:lang w:bidi="ar-SA"/>
        </w:rPr>
      </w:pPr>
      <w:hyperlink w:anchor="_Toc378171268" w:history="1">
        <w:r w:rsidR="00034168" w:rsidRPr="00A14ED9">
          <w:rPr>
            <w:rStyle w:val="Hyperlink"/>
          </w:rPr>
          <w:t>1</w:t>
        </w:r>
        <w:r w:rsidR="00034168">
          <w:rPr>
            <w:rFonts w:asciiTheme="minorHAnsi" w:eastAsiaTheme="minorEastAsia" w:hAnsiTheme="minorHAnsi" w:cstheme="minorBidi"/>
            <w:b w:val="0"/>
            <w:bCs w:val="0"/>
            <w:sz w:val="22"/>
            <w:szCs w:val="22"/>
            <w:lang w:bidi="ar-SA"/>
          </w:rPr>
          <w:tab/>
        </w:r>
        <w:r w:rsidR="00034168" w:rsidRPr="00A14ED9">
          <w:rPr>
            <w:rStyle w:val="Hyperlink"/>
          </w:rPr>
          <w:t>Überschrift der ersten Ebene</w:t>
        </w:r>
        <w:r w:rsidR="00034168">
          <w:rPr>
            <w:webHidden/>
          </w:rPr>
          <w:tab/>
        </w:r>
        <w:r>
          <w:rPr>
            <w:webHidden/>
          </w:rPr>
          <w:fldChar w:fldCharType="begin"/>
        </w:r>
        <w:r w:rsidR="00034168">
          <w:rPr>
            <w:webHidden/>
          </w:rPr>
          <w:instrText xml:space="preserve"> PAGEREF _Toc378171268 \h </w:instrText>
        </w:r>
        <w:r>
          <w:rPr>
            <w:webHidden/>
          </w:rPr>
        </w:r>
        <w:r>
          <w:rPr>
            <w:webHidden/>
          </w:rPr>
          <w:fldChar w:fldCharType="separate"/>
        </w:r>
        <w:r w:rsidR="00401769">
          <w:rPr>
            <w:webHidden/>
          </w:rPr>
          <w:t>1</w:t>
        </w:r>
        <w:r>
          <w:rPr>
            <w:webHidden/>
          </w:rPr>
          <w:fldChar w:fldCharType="end"/>
        </w:r>
      </w:hyperlink>
    </w:p>
    <w:p w:rsidR="00034168" w:rsidRDefault="00261EE7">
      <w:pPr>
        <w:pStyle w:val="Verzeichnis2"/>
        <w:rPr>
          <w:rFonts w:asciiTheme="minorHAnsi" w:eastAsiaTheme="minorEastAsia" w:hAnsiTheme="minorHAnsi" w:cstheme="minorBidi"/>
          <w:sz w:val="22"/>
          <w:szCs w:val="22"/>
          <w:lang w:bidi="ar-SA"/>
        </w:rPr>
      </w:pPr>
      <w:hyperlink w:anchor="_Toc378171269" w:history="1">
        <w:r w:rsidR="00034168" w:rsidRPr="00A14ED9">
          <w:rPr>
            <w:rStyle w:val="Hyperlink"/>
          </w:rPr>
          <w:t>1.1</w:t>
        </w:r>
        <w:r w:rsidR="00034168">
          <w:rPr>
            <w:rFonts w:asciiTheme="minorHAnsi" w:eastAsiaTheme="minorEastAsia" w:hAnsiTheme="minorHAnsi" w:cstheme="minorBidi"/>
            <w:sz w:val="22"/>
            <w:szCs w:val="22"/>
            <w:lang w:bidi="ar-SA"/>
          </w:rPr>
          <w:tab/>
        </w:r>
        <w:r w:rsidR="00034168" w:rsidRPr="00A14ED9">
          <w:rPr>
            <w:rStyle w:val="Hyperlink"/>
          </w:rPr>
          <w:t>Überschrift der zweiten Ebene</w:t>
        </w:r>
        <w:r w:rsidR="00034168">
          <w:rPr>
            <w:webHidden/>
          </w:rPr>
          <w:tab/>
        </w:r>
        <w:r>
          <w:rPr>
            <w:webHidden/>
          </w:rPr>
          <w:fldChar w:fldCharType="begin"/>
        </w:r>
        <w:r w:rsidR="00034168">
          <w:rPr>
            <w:webHidden/>
          </w:rPr>
          <w:instrText xml:space="preserve"> PAGEREF _Toc378171269 \h </w:instrText>
        </w:r>
        <w:r>
          <w:rPr>
            <w:webHidden/>
          </w:rPr>
        </w:r>
        <w:r>
          <w:rPr>
            <w:webHidden/>
          </w:rPr>
          <w:fldChar w:fldCharType="separate"/>
        </w:r>
        <w:r w:rsidR="00401769">
          <w:rPr>
            <w:webHidden/>
          </w:rPr>
          <w:t>2</w:t>
        </w:r>
        <w:r>
          <w:rPr>
            <w:webHidden/>
          </w:rPr>
          <w:fldChar w:fldCharType="end"/>
        </w:r>
      </w:hyperlink>
    </w:p>
    <w:p w:rsidR="00034168" w:rsidRDefault="00261EE7">
      <w:pPr>
        <w:pStyle w:val="Verzeichnis3"/>
        <w:rPr>
          <w:rFonts w:asciiTheme="minorHAnsi" w:eastAsiaTheme="minorEastAsia" w:hAnsiTheme="minorHAnsi" w:cstheme="minorBidi"/>
          <w:iCs w:val="0"/>
          <w:sz w:val="22"/>
          <w:szCs w:val="22"/>
          <w:lang w:bidi="ar-SA"/>
        </w:rPr>
      </w:pPr>
      <w:hyperlink w:anchor="_Toc378171270" w:history="1">
        <w:r w:rsidR="00034168" w:rsidRPr="00A14ED9">
          <w:rPr>
            <w:rStyle w:val="Hyperlink"/>
          </w:rPr>
          <w:t>1.1.1</w:t>
        </w:r>
        <w:r w:rsidR="00034168">
          <w:rPr>
            <w:rFonts w:asciiTheme="minorHAnsi" w:eastAsiaTheme="minorEastAsia" w:hAnsiTheme="minorHAnsi" w:cstheme="minorBidi"/>
            <w:iCs w:val="0"/>
            <w:sz w:val="22"/>
            <w:szCs w:val="22"/>
            <w:lang w:bidi="ar-SA"/>
          </w:rPr>
          <w:tab/>
        </w:r>
        <w:r w:rsidR="00034168" w:rsidRPr="00A14ED9">
          <w:rPr>
            <w:rStyle w:val="Hyperlink"/>
          </w:rPr>
          <w:t>Überschrift der dritten Ebene</w:t>
        </w:r>
        <w:r w:rsidR="00034168">
          <w:rPr>
            <w:webHidden/>
          </w:rPr>
          <w:tab/>
        </w:r>
        <w:r>
          <w:rPr>
            <w:webHidden/>
          </w:rPr>
          <w:fldChar w:fldCharType="begin"/>
        </w:r>
        <w:r w:rsidR="00034168">
          <w:rPr>
            <w:webHidden/>
          </w:rPr>
          <w:instrText xml:space="preserve"> PAGEREF _Toc378171270 \h </w:instrText>
        </w:r>
        <w:r>
          <w:rPr>
            <w:webHidden/>
          </w:rPr>
        </w:r>
        <w:r>
          <w:rPr>
            <w:webHidden/>
          </w:rPr>
          <w:fldChar w:fldCharType="separate"/>
        </w:r>
        <w:r w:rsidR="00401769">
          <w:rPr>
            <w:webHidden/>
          </w:rPr>
          <w:t>2</w:t>
        </w:r>
        <w:r>
          <w:rPr>
            <w:webHidden/>
          </w:rPr>
          <w:fldChar w:fldCharType="end"/>
        </w:r>
      </w:hyperlink>
    </w:p>
    <w:p w:rsidR="00034168" w:rsidRDefault="00261EE7">
      <w:pPr>
        <w:pStyle w:val="Verzeichnis4"/>
        <w:rPr>
          <w:rFonts w:asciiTheme="minorHAnsi" w:eastAsiaTheme="minorEastAsia" w:hAnsiTheme="minorHAnsi" w:cstheme="minorBidi"/>
          <w:sz w:val="22"/>
          <w:lang w:bidi="ar-SA"/>
        </w:rPr>
      </w:pPr>
      <w:hyperlink w:anchor="_Toc378171271" w:history="1">
        <w:r w:rsidR="00034168" w:rsidRPr="00A14ED9">
          <w:rPr>
            <w:rStyle w:val="Hyperlink"/>
          </w:rPr>
          <w:t>1.1.1.1</w:t>
        </w:r>
        <w:r w:rsidR="00034168">
          <w:rPr>
            <w:rFonts w:asciiTheme="minorHAnsi" w:eastAsiaTheme="minorEastAsia" w:hAnsiTheme="minorHAnsi" w:cstheme="minorBidi"/>
            <w:sz w:val="22"/>
            <w:lang w:bidi="ar-SA"/>
          </w:rPr>
          <w:tab/>
        </w:r>
        <w:r w:rsidR="00034168" w:rsidRPr="00A14ED9">
          <w:rPr>
            <w:rStyle w:val="Hyperlink"/>
          </w:rPr>
          <w:t>Überschrift der vierten Ebene</w:t>
        </w:r>
        <w:r w:rsidR="00034168">
          <w:rPr>
            <w:webHidden/>
          </w:rPr>
          <w:tab/>
        </w:r>
        <w:r>
          <w:rPr>
            <w:webHidden/>
          </w:rPr>
          <w:fldChar w:fldCharType="begin"/>
        </w:r>
        <w:r w:rsidR="00034168">
          <w:rPr>
            <w:webHidden/>
          </w:rPr>
          <w:instrText xml:space="preserve"> PAGEREF _Toc378171271 \h </w:instrText>
        </w:r>
        <w:r>
          <w:rPr>
            <w:webHidden/>
          </w:rPr>
        </w:r>
        <w:r>
          <w:rPr>
            <w:webHidden/>
          </w:rPr>
          <w:fldChar w:fldCharType="separate"/>
        </w:r>
        <w:r w:rsidR="00401769">
          <w:rPr>
            <w:webHidden/>
          </w:rPr>
          <w:t>2</w:t>
        </w:r>
        <w:r>
          <w:rPr>
            <w:webHidden/>
          </w:rPr>
          <w:fldChar w:fldCharType="end"/>
        </w:r>
      </w:hyperlink>
    </w:p>
    <w:p w:rsidR="00034168" w:rsidRDefault="00261EE7">
      <w:pPr>
        <w:pStyle w:val="Verzeichnis1"/>
        <w:rPr>
          <w:rFonts w:asciiTheme="minorHAnsi" w:eastAsiaTheme="minorEastAsia" w:hAnsiTheme="minorHAnsi" w:cstheme="minorBidi"/>
          <w:b w:val="0"/>
          <w:bCs w:val="0"/>
          <w:sz w:val="22"/>
          <w:szCs w:val="22"/>
          <w:lang w:bidi="ar-SA"/>
        </w:rPr>
      </w:pPr>
      <w:hyperlink w:anchor="_Toc378171272" w:history="1">
        <w:r w:rsidR="00034168" w:rsidRPr="00A14ED9">
          <w:rPr>
            <w:rStyle w:val="Hyperlink"/>
          </w:rPr>
          <w:t>2</w:t>
        </w:r>
        <w:r w:rsidR="00034168">
          <w:rPr>
            <w:rFonts w:asciiTheme="minorHAnsi" w:eastAsiaTheme="minorEastAsia" w:hAnsiTheme="minorHAnsi" w:cstheme="minorBidi"/>
            <w:b w:val="0"/>
            <w:bCs w:val="0"/>
            <w:sz w:val="22"/>
            <w:szCs w:val="22"/>
            <w:lang w:bidi="ar-SA"/>
          </w:rPr>
          <w:tab/>
        </w:r>
        <w:r w:rsidR="00034168" w:rsidRPr="00A14ED9">
          <w:rPr>
            <w:rStyle w:val="Hyperlink"/>
          </w:rPr>
          <w:t>Überschrift der ersten Ebene – Kapitel 2</w:t>
        </w:r>
        <w:r w:rsidR="00034168">
          <w:rPr>
            <w:webHidden/>
          </w:rPr>
          <w:tab/>
        </w:r>
        <w:r>
          <w:rPr>
            <w:webHidden/>
          </w:rPr>
          <w:fldChar w:fldCharType="begin"/>
        </w:r>
        <w:r w:rsidR="00034168">
          <w:rPr>
            <w:webHidden/>
          </w:rPr>
          <w:instrText xml:space="preserve"> PAGEREF _Toc378171272 \h </w:instrText>
        </w:r>
        <w:r>
          <w:rPr>
            <w:webHidden/>
          </w:rPr>
        </w:r>
        <w:r>
          <w:rPr>
            <w:webHidden/>
          </w:rPr>
          <w:fldChar w:fldCharType="separate"/>
        </w:r>
        <w:r w:rsidR="00401769">
          <w:rPr>
            <w:webHidden/>
          </w:rPr>
          <w:t>6</w:t>
        </w:r>
        <w:r>
          <w:rPr>
            <w:webHidden/>
          </w:rPr>
          <w:fldChar w:fldCharType="end"/>
        </w:r>
      </w:hyperlink>
    </w:p>
    <w:p w:rsidR="00034168" w:rsidRDefault="00261EE7">
      <w:pPr>
        <w:pStyle w:val="Verzeichnis1"/>
        <w:rPr>
          <w:rFonts w:asciiTheme="minorHAnsi" w:eastAsiaTheme="minorEastAsia" w:hAnsiTheme="minorHAnsi" w:cstheme="minorBidi"/>
          <w:b w:val="0"/>
          <w:bCs w:val="0"/>
          <w:sz w:val="22"/>
          <w:szCs w:val="22"/>
          <w:lang w:bidi="ar-SA"/>
        </w:rPr>
      </w:pPr>
      <w:hyperlink w:anchor="_Toc378171273" w:history="1">
        <w:r w:rsidR="00034168" w:rsidRPr="00A14ED9">
          <w:rPr>
            <w:rStyle w:val="Hyperlink"/>
          </w:rPr>
          <w:t>Literaturverzeichnis</w:t>
        </w:r>
        <w:r w:rsidR="00034168">
          <w:rPr>
            <w:webHidden/>
          </w:rPr>
          <w:tab/>
        </w:r>
        <w:r>
          <w:rPr>
            <w:webHidden/>
          </w:rPr>
          <w:fldChar w:fldCharType="begin"/>
        </w:r>
        <w:r w:rsidR="00034168">
          <w:rPr>
            <w:webHidden/>
          </w:rPr>
          <w:instrText xml:space="preserve"> PAGEREF _Toc378171273 \h </w:instrText>
        </w:r>
        <w:r>
          <w:rPr>
            <w:webHidden/>
          </w:rPr>
        </w:r>
        <w:r>
          <w:rPr>
            <w:webHidden/>
          </w:rPr>
          <w:fldChar w:fldCharType="separate"/>
        </w:r>
        <w:r w:rsidR="00401769">
          <w:rPr>
            <w:webHidden/>
          </w:rPr>
          <w:t>7</w:t>
        </w:r>
        <w:r>
          <w:rPr>
            <w:webHidden/>
          </w:rPr>
          <w:fldChar w:fldCharType="end"/>
        </w:r>
      </w:hyperlink>
    </w:p>
    <w:p w:rsidR="00034168" w:rsidRDefault="00261EE7">
      <w:pPr>
        <w:pStyle w:val="Verzeichnis1"/>
        <w:rPr>
          <w:rFonts w:asciiTheme="minorHAnsi" w:eastAsiaTheme="minorEastAsia" w:hAnsiTheme="minorHAnsi" w:cstheme="minorBidi"/>
          <w:b w:val="0"/>
          <w:bCs w:val="0"/>
          <w:sz w:val="22"/>
          <w:szCs w:val="22"/>
          <w:lang w:bidi="ar-SA"/>
        </w:rPr>
      </w:pPr>
      <w:hyperlink w:anchor="_Toc378171274" w:history="1">
        <w:r w:rsidR="00034168" w:rsidRPr="00A14ED9">
          <w:rPr>
            <w:rStyle w:val="Hyperlink"/>
          </w:rPr>
          <w:t>Anhang</w:t>
        </w:r>
        <w:r w:rsidR="00034168">
          <w:rPr>
            <w:webHidden/>
          </w:rPr>
          <w:tab/>
        </w:r>
        <w:r>
          <w:rPr>
            <w:webHidden/>
          </w:rPr>
          <w:fldChar w:fldCharType="begin"/>
        </w:r>
        <w:r w:rsidR="00034168">
          <w:rPr>
            <w:webHidden/>
          </w:rPr>
          <w:instrText xml:space="preserve"> PAGEREF _Toc378171274 \h </w:instrText>
        </w:r>
        <w:r>
          <w:rPr>
            <w:webHidden/>
          </w:rPr>
        </w:r>
        <w:r>
          <w:rPr>
            <w:webHidden/>
          </w:rPr>
          <w:fldChar w:fldCharType="separate"/>
        </w:r>
        <w:r w:rsidR="00401769">
          <w:rPr>
            <w:webHidden/>
          </w:rPr>
          <w:t>8</w:t>
        </w:r>
        <w:r>
          <w:rPr>
            <w:webHidden/>
          </w:rPr>
          <w:fldChar w:fldCharType="end"/>
        </w:r>
      </w:hyperlink>
    </w:p>
    <w:p w:rsidR="00404039" w:rsidRDefault="00261EE7">
      <w:pPr>
        <w:tabs>
          <w:tab w:val="right" w:pos="8789"/>
        </w:tabs>
      </w:pPr>
      <w:r>
        <w:rPr>
          <w:noProof/>
        </w:rPr>
        <w:fldChar w:fldCharType="end"/>
      </w:r>
    </w:p>
    <w:p w:rsidR="00404039" w:rsidRDefault="00404039">
      <w:pPr>
        <w:tabs>
          <w:tab w:val="right" w:pos="8789"/>
        </w:tabs>
      </w:pPr>
    </w:p>
    <w:p w:rsidR="00404039" w:rsidRDefault="00404039">
      <w:pPr>
        <w:pStyle w:val="Kopfzeile"/>
        <w:tabs>
          <w:tab w:val="clear" w:pos="4536"/>
          <w:tab w:val="clear" w:pos="9072"/>
          <w:tab w:val="right" w:pos="8789"/>
        </w:tabs>
      </w:pPr>
    </w:p>
    <w:p w:rsidR="00693A8D" w:rsidRDefault="00693A8D">
      <w:pPr>
        <w:sectPr w:rsidR="00693A8D" w:rsidSect="00854666">
          <w:headerReference w:type="default" r:id="rId8"/>
          <w:footerReference w:type="default" r:id="rId9"/>
          <w:pgSz w:w="11906" w:h="16838"/>
          <w:pgMar w:top="1418" w:right="1418" w:bottom="1418" w:left="1701" w:header="709" w:footer="709" w:gutter="0"/>
          <w:pgNumType w:fmt="upperRoman" w:start="1"/>
          <w:cols w:space="708"/>
          <w:docGrid w:linePitch="360"/>
        </w:sectPr>
      </w:pPr>
    </w:p>
    <w:p w:rsidR="00404039" w:rsidRDefault="00404039">
      <w:pPr>
        <w:pStyle w:val="berschrift1a"/>
      </w:pPr>
      <w:bookmarkStart w:id="1" w:name="_Toc378171266"/>
      <w:r>
        <w:lastRenderedPageBreak/>
        <w:t>Abbildungsverzeichnis</w:t>
      </w:r>
      <w:bookmarkEnd w:id="1"/>
    </w:p>
    <w:p w:rsidR="00404039" w:rsidRDefault="00404039"/>
    <w:p w:rsidR="0018399B" w:rsidRPr="00F34792" w:rsidRDefault="00261EE7">
      <w:pPr>
        <w:pStyle w:val="Abbildungsverzeichnis"/>
        <w:tabs>
          <w:tab w:val="right" w:leader="dot" w:pos="8777"/>
        </w:tabs>
        <w:rPr>
          <w:rFonts w:ascii="Calibri" w:hAnsi="Calibri"/>
          <w:noProof/>
          <w:sz w:val="22"/>
          <w:szCs w:val="22"/>
          <w:lang w:bidi="ar-SA"/>
        </w:rPr>
      </w:pPr>
      <w:r>
        <w:fldChar w:fldCharType="begin"/>
      </w:r>
      <w:r w:rsidR="00404039">
        <w:instrText xml:space="preserve"> TOC \h \z \c "Abbildung" </w:instrText>
      </w:r>
      <w:r>
        <w:fldChar w:fldCharType="separate"/>
      </w:r>
      <w:hyperlink w:anchor="_Toc328566860" w:history="1">
        <w:r w:rsidR="0018399B" w:rsidRPr="0002792C">
          <w:rPr>
            <w:rStyle w:val="Hyperlink"/>
            <w:noProof/>
          </w:rPr>
          <w:t>Abbildung 1: Testabbildung</w:t>
        </w:r>
        <w:r w:rsidR="0018399B">
          <w:rPr>
            <w:noProof/>
            <w:webHidden/>
          </w:rPr>
          <w:tab/>
        </w:r>
        <w:r>
          <w:rPr>
            <w:noProof/>
            <w:webHidden/>
          </w:rPr>
          <w:fldChar w:fldCharType="begin"/>
        </w:r>
        <w:r w:rsidR="0018399B">
          <w:rPr>
            <w:noProof/>
            <w:webHidden/>
          </w:rPr>
          <w:instrText xml:space="preserve"> PAGEREF _Toc328566860 \h </w:instrText>
        </w:r>
        <w:r>
          <w:rPr>
            <w:noProof/>
            <w:webHidden/>
          </w:rPr>
        </w:r>
        <w:r>
          <w:rPr>
            <w:noProof/>
            <w:webHidden/>
          </w:rPr>
          <w:fldChar w:fldCharType="separate"/>
        </w:r>
        <w:r w:rsidR="00401769">
          <w:rPr>
            <w:noProof/>
            <w:webHidden/>
          </w:rPr>
          <w:t>2</w:t>
        </w:r>
        <w:r>
          <w:rPr>
            <w:noProof/>
            <w:webHidden/>
          </w:rPr>
          <w:fldChar w:fldCharType="end"/>
        </w:r>
      </w:hyperlink>
    </w:p>
    <w:p w:rsidR="0018399B" w:rsidRPr="00F34792" w:rsidRDefault="00261EE7">
      <w:pPr>
        <w:pStyle w:val="Abbildungsverzeichnis"/>
        <w:tabs>
          <w:tab w:val="right" w:leader="dot" w:pos="8777"/>
        </w:tabs>
        <w:rPr>
          <w:rFonts w:ascii="Calibri" w:hAnsi="Calibri"/>
          <w:noProof/>
          <w:sz w:val="22"/>
          <w:szCs w:val="22"/>
          <w:lang w:bidi="ar-SA"/>
        </w:rPr>
      </w:pPr>
      <w:hyperlink w:anchor="_Toc328566861" w:history="1">
        <w:r w:rsidR="0018399B" w:rsidRPr="0002792C">
          <w:rPr>
            <w:rStyle w:val="Hyperlink"/>
            <w:noProof/>
          </w:rPr>
          <w:t>Abbildung 2: Fragetypen im Verkaufsgespräch</w:t>
        </w:r>
        <w:r w:rsidR="0018399B">
          <w:rPr>
            <w:noProof/>
            <w:webHidden/>
          </w:rPr>
          <w:tab/>
        </w:r>
        <w:r>
          <w:rPr>
            <w:noProof/>
            <w:webHidden/>
          </w:rPr>
          <w:fldChar w:fldCharType="begin"/>
        </w:r>
        <w:r w:rsidR="0018399B">
          <w:rPr>
            <w:noProof/>
            <w:webHidden/>
          </w:rPr>
          <w:instrText xml:space="preserve"> PAGEREF _Toc328566861 \h </w:instrText>
        </w:r>
        <w:r>
          <w:rPr>
            <w:noProof/>
            <w:webHidden/>
          </w:rPr>
        </w:r>
        <w:r>
          <w:rPr>
            <w:noProof/>
            <w:webHidden/>
          </w:rPr>
          <w:fldChar w:fldCharType="separate"/>
        </w:r>
        <w:r w:rsidR="00401769">
          <w:rPr>
            <w:noProof/>
            <w:webHidden/>
          </w:rPr>
          <w:t>4</w:t>
        </w:r>
        <w:r>
          <w:rPr>
            <w:noProof/>
            <w:webHidden/>
          </w:rPr>
          <w:fldChar w:fldCharType="end"/>
        </w:r>
      </w:hyperlink>
    </w:p>
    <w:p w:rsidR="00404039" w:rsidRDefault="00261EE7">
      <w:r>
        <w:fldChar w:fldCharType="end"/>
      </w:r>
    </w:p>
    <w:p w:rsidR="00404039" w:rsidRDefault="00404039"/>
    <w:p w:rsidR="00693A8D" w:rsidRDefault="00693A8D">
      <w:pPr>
        <w:sectPr w:rsidR="00693A8D" w:rsidSect="00854666">
          <w:pgSz w:w="11906" w:h="16838"/>
          <w:pgMar w:top="1418" w:right="1418" w:bottom="1418" w:left="1701" w:header="709" w:footer="709" w:gutter="0"/>
          <w:pgNumType w:fmt="upperRoman"/>
          <w:cols w:space="708"/>
          <w:docGrid w:linePitch="360"/>
        </w:sectPr>
      </w:pPr>
    </w:p>
    <w:p w:rsidR="00404039" w:rsidRDefault="00404039">
      <w:pPr>
        <w:pStyle w:val="berschrift1a"/>
      </w:pPr>
      <w:bookmarkStart w:id="2" w:name="_Toc378171267"/>
      <w:r>
        <w:t>Abkürzungsverzeichnis</w:t>
      </w:r>
      <w:bookmarkEnd w:id="2"/>
    </w:p>
    <w:p w:rsidR="00404039" w:rsidRDefault="00404039"/>
    <w:p w:rsidR="00404039" w:rsidRDefault="00404039"/>
    <w:p w:rsidR="00404039" w:rsidRDefault="00404039"/>
    <w:p w:rsidR="00404039" w:rsidRDefault="00404039">
      <w:pPr>
        <w:pStyle w:val="berschrift1"/>
        <w:sectPr w:rsidR="00404039" w:rsidSect="00854666">
          <w:pgSz w:w="11906" w:h="16838"/>
          <w:pgMar w:top="1418" w:right="1418" w:bottom="1418" w:left="1701" w:header="709" w:footer="709" w:gutter="0"/>
          <w:pgNumType w:fmt="upperRoman"/>
          <w:cols w:space="708"/>
          <w:docGrid w:linePitch="360"/>
        </w:sectPr>
      </w:pPr>
    </w:p>
    <w:p w:rsidR="00404039" w:rsidRDefault="00404039">
      <w:pPr>
        <w:pStyle w:val="berschrift1"/>
      </w:pPr>
      <w:bookmarkStart w:id="3" w:name="_Toc220209662"/>
      <w:bookmarkStart w:id="4" w:name="_Toc220209789"/>
      <w:bookmarkStart w:id="5" w:name="_Toc220209961"/>
      <w:bookmarkStart w:id="6" w:name="_Ref220766300"/>
      <w:bookmarkStart w:id="7" w:name="_Ref220766307"/>
      <w:bookmarkStart w:id="8" w:name="_Ref220766335"/>
      <w:bookmarkStart w:id="9" w:name="_Ref220766354"/>
      <w:bookmarkStart w:id="10" w:name="_Toc378171268"/>
      <w:r>
        <w:t>Überschrift der ersten Ebene</w:t>
      </w:r>
      <w:bookmarkEnd w:id="3"/>
      <w:bookmarkEnd w:id="4"/>
      <w:bookmarkEnd w:id="5"/>
      <w:bookmarkEnd w:id="6"/>
      <w:bookmarkEnd w:id="7"/>
      <w:bookmarkEnd w:id="8"/>
      <w:bookmarkEnd w:id="9"/>
      <w:bookmarkEnd w:id="10"/>
    </w:p>
    <w:p w:rsidR="00854666" w:rsidRDefault="00854666" w:rsidP="00854666">
      <w:bookmarkStart w:id="11" w:name="_Toc220209663"/>
      <w:bookmarkStart w:id="12" w:name="_Toc220209790"/>
      <w:bookmarkStart w:id="13" w:name="_Toc220209962"/>
      <w:r>
        <w:t>Der Text wird in Times New Roman (12 Pkt.) mit 1 ½ Zeilenabstand, in Blocksatz und mit automatischer Silbentrennung verfasst. Setzen Sie Hervorhebungen im Text (z. B. Fet</w:t>
      </w:r>
      <w:r>
        <w:t>t</w:t>
      </w:r>
      <w:r>
        <w:t xml:space="preserve">schrift) sparsam und konsistent ein. Verwenden Sie keine Zeilenumbrüche im Absatz. </w:t>
      </w:r>
    </w:p>
    <w:p w:rsidR="00854666" w:rsidRDefault="00854666" w:rsidP="00854666"/>
    <w:p w:rsidR="00854666" w:rsidRDefault="00854666" w:rsidP="00854666">
      <w:r>
        <w:t>Der folgende Blindtext gibt Ihnen einen Überblick über die Formatierung:</w:t>
      </w:r>
    </w:p>
    <w:p w:rsidR="00854666" w:rsidRDefault="00854666" w:rsidP="00854666"/>
    <w:p w:rsidR="00854666" w:rsidRDefault="00854666" w:rsidP="00854666">
      <w:r>
        <w:t>Der Begriff „Persönlichkeit“ bezieht sich nach Asendorpf/</w:t>
      </w:r>
      <w:proofErr w:type="spellStart"/>
      <w:r>
        <w:t>Neyer</w:t>
      </w:r>
      <w:proofErr w:type="spellEnd"/>
      <w:r>
        <w:t xml:space="preserve"> auf die Gesamtheit der Persönlichkeitseigenschaften.</w:t>
      </w:r>
      <w:r>
        <w:rPr>
          <w:rStyle w:val="Funotenzeichen"/>
        </w:rPr>
        <w:footnoteReference w:id="1"/>
      </w:r>
      <w:r>
        <w:t xml:space="preserve"> Zur Messung wird in der empirischen Forschung überwi</w:t>
      </w:r>
      <w:r>
        <w:t>e</w:t>
      </w:r>
      <w:r>
        <w:t xml:space="preserve">gend auf die fünf Hauptfaktoren der Persönlichkeit – die sog. Big </w:t>
      </w:r>
      <w:proofErr w:type="spellStart"/>
      <w:r>
        <w:t>Five</w:t>
      </w:r>
      <w:proofErr w:type="spellEnd"/>
      <w:r>
        <w:t xml:space="preserve"> – abgestellt</w:t>
      </w:r>
      <w:r>
        <w:rPr>
          <w:rStyle w:val="Funotenzeichen"/>
        </w:rPr>
        <w:footnoteReference w:id="2"/>
      </w:r>
      <w:r>
        <w:t>, we</w:t>
      </w:r>
      <w:r>
        <w:t>l</w:t>
      </w:r>
      <w:r>
        <w:t xml:space="preserve">che die Offenheit gegenüber neuen Erfahrungen, die Gewissenhaftigkeit, die Extraversion, die Verträglichkeit sowie den </w:t>
      </w:r>
      <w:proofErr w:type="spellStart"/>
      <w:r>
        <w:t>Neurotizismus</w:t>
      </w:r>
      <w:proofErr w:type="spellEnd"/>
      <w:r>
        <w:t xml:space="preserve"> umfassen</w:t>
      </w:r>
      <w:r>
        <w:rPr>
          <w:rStyle w:val="Funotenzeichen"/>
        </w:rPr>
        <w:footnoteReference w:id="3"/>
      </w:r>
      <w:r>
        <w:t>. Dabei bezieht sich die Offenheit gegenüber neuen Erfahrungen u. a. auf die intellektuelle Neugier einer Person bzw. auf deren Konservativität.</w:t>
      </w:r>
    </w:p>
    <w:p w:rsidR="00854666" w:rsidRDefault="00854666" w:rsidP="00854666"/>
    <w:p w:rsidR="00854666" w:rsidRDefault="00854666" w:rsidP="00854666">
      <w:r>
        <w:t>Fußnoten werden mit einem hängenden Einzug um 0,5 cm eingerückt und sind als Bloc</w:t>
      </w:r>
      <w:r>
        <w:t>k</w:t>
      </w:r>
      <w:r>
        <w:t>satz zu formatieren. Der Fußnotentext muss immer auf derselben Seite stehen wie das z</w:t>
      </w:r>
      <w:r>
        <w:t>u</w:t>
      </w:r>
      <w:r>
        <w:t xml:space="preserve">gehörige Fußnotenzeichen. </w:t>
      </w:r>
    </w:p>
    <w:p w:rsidR="00854666" w:rsidRDefault="00854666" w:rsidP="00854666"/>
    <w:p w:rsidR="00854666" w:rsidRPr="00C92F53" w:rsidRDefault="00854666" w:rsidP="00854666">
      <w:pPr>
        <w:rPr>
          <w:rFonts w:cs="Georgia"/>
        </w:rPr>
      </w:pPr>
      <w:r>
        <w:t xml:space="preserve">Die </w:t>
      </w:r>
      <w:proofErr w:type="spellStart"/>
      <w:r>
        <w:t>Zitierrichtlinien</w:t>
      </w:r>
      <w:proofErr w:type="spellEnd"/>
      <w:r>
        <w:t xml:space="preserve">, die in den formalen Richtlinien für die Verfassung von schriftlichen Arbeiten enthalten sind, können über die Website des Instituts für Marketing (Homepage des Instituts für Marketing – </w:t>
      </w:r>
      <w:r>
        <w:rPr>
          <w:rFonts w:cs="Georgia"/>
        </w:rPr>
        <w:t>Studium – Bachelorstudium/</w:t>
      </w:r>
      <w:proofErr w:type="spellStart"/>
      <w:r>
        <w:rPr>
          <w:rFonts w:cs="Georgia"/>
        </w:rPr>
        <w:t>Master</w:t>
      </w:r>
      <w:r>
        <w:rPr>
          <w:rFonts w:cs="Georgia"/>
        </w:rPr>
        <w:softHyphen/>
        <w:t>studium</w:t>
      </w:r>
      <w:proofErr w:type="spellEnd"/>
      <w:r>
        <w:rPr>
          <w:rFonts w:cs="Georgia"/>
        </w:rPr>
        <w:t>/</w:t>
      </w:r>
      <w:proofErr w:type="spellStart"/>
      <w:r>
        <w:rPr>
          <w:rFonts w:cs="Georgia"/>
        </w:rPr>
        <w:t>Doktoratsstudi</w:t>
      </w:r>
      <w:r>
        <w:rPr>
          <w:rFonts w:cs="Georgia"/>
        </w:rPr>
        <w:softHyphen/>
        <w:t>um</w:t>
      </w:r>
      <w:proofErr w:type="spellEnd"/>
      <w:r>
        <w:rPr>
          <w:rFonts w:cs="Georgia"/>
        </w:rPr>
        <w:t xml:space="preserve">) </w:t>
      </w:r>
      <w:proofErr w:type="spellStart"/>
      <w:r>
        <w:rPr>
          <w:rFonts w:cs="Georgia"/>
        </w:rPr>
        <w:t>downgeloaded</w:t>
      </w:r>
      <w:proofErr w:type="spellEnd"/>
      <w:r>
        <w:rPr>
          <w:rFonts w:cs="Georgia"/>
        </w:rPr>
        <w:t xml:space="preserve"> werden.</w:t>
      </w:r>
    </w:p>
    <w:p w:rsidR="00404039" w:rsidRDefault="00404039">
      <w:pPr>
        <w:pStyle w:val="berschrift2"/>
      </w:pPr>
      <w:bookmarkStart w:id="14" w:name="_Toc378171269"/>
      <w:r>
        <w:t>Überschrift der zweiten Ebene</w:t>
      </w:r>
      <w:bookmarkEnd w:id="11"/>
      <w:bookmarkEnd w:id="12"/>
      <w:bookmarkEnd w:id="13"/>
      <w:bookmarkEnd w:id="14"/>
    </w:p>
    <w:p w:rsidR="00404039" w:rsidRDefault="00404039"/>
    <w:p w:rsidR="00404039" w:rsidRDefault="00404039">
      <w:pPr>
        <w:pStyle w:val="berschrift3"/>
      </w:pPr>
      <w:bookmarkStart w:id="15" w:name="_Toc220209664"/>
      <w:bookmarkStart w:id="16" w:name="_Toc220209791"/>
      <w:bookmarkStart w:id="17" w:name="_Toc220209963"/>
      <w:bookmarkStart w:id="18" w:name="_Toc378171270"/>
      <w:r>
        <w:t>Überschrift der dritten Ebene</w:t>
      </w:r>
      <w:bookmarkEnd w:id="15"/>
      <w:bookmarkEnd w:id="16"/>
      <w:bookmarkEnd w:id="17"/>
      <w:bookmarkEnd w:id="18"/>
    </w:p>
    <w:p w:rsidR="00404039" w:rsidRDefault="00404039">
      <w:pPr>
        <w:pStyle w:val="Abbildungsverzeichnis"/>
      </w:pPr>
    </w:p>
    <w:p w:rsidR="00404039" w:rsidRDefault="00404039">
      <w:pPr>
        <w:pStyle w:val="berschrift4"/>
      </w:pPr>
      <w:bookmarkStart w:id="19" w:name="_Toc220209665"/>
      <w:bookmarkStart w:id="20" w:name="_Toc220209792"/>
      <w:bookmarkStart w:id="21" w:name="_Toc220209964"/>
      <w:bookmarkStart w:id="22" w:name="_Toc378171271"/>
      <w:r>
        <w:t>Überschrift der vierten Ebene</w:t>
      </w:r>
      <w:bookmarkEnd w:id="19"/>
      <w:bookmarkEnd w:id="20"/>
      <w:bookmarkEnd w:id="21"/>
      <w:bookmarkEnd w:id="22"/>
    </w:p>
    <w:p w:rsidR="00404039" w:rsidRDefault="00404039"/>
    <w:p w:rsidR="00F80A21" w:rsidRDefault="00F80A21"/>
    <w:p w:rsidR="00404039" w:rsidRDefault="00404039">
      <w:pPr>
        <w:pBdr>
          <w:top w:val="single" w:sz="4" w:space="1" w:color="auto"/>
          <w:left w:val="single" w:sz="4" w:space="4" w:color="auto"/>
          <w:bottom w:val="single" w:sz="4" w:space="1" w:color="auto"/>
          <w:right w:val="single" w:sz="4" w:space="4" w:color="auto"/>
        </w:pBdr>
        <w:rPr>
          <w:b/>
          <w:sz w:val="28"/>
          <w:szCs w:val="28"/>
        </w:rPr>
      </w:pPr>
      <w:r>
        <w:rPr>
          <w:b/>
          <w:sz w:val="28"/>
          <w:szCs w:val="28"/>
        </w:rPr>
        <w:t>Abbildungen</w:t>
      </w:r>
    </w:p>
    <w:p w:rsidR="00404039" w:rsidRDefault="00404039"/>
    <w:p w:rsidR="00854666" w:rsidRDefault="00854666" w:rsidP="00854666">
      <w:r>
        <w:t xml:space="preserve">Abbildungen werden zentriert dargestellt und sind mit einer fortlaufenden Nummerierung zu versehen, auf die im Text verwiesen wird. Die Abbildungsbeschriftung erfolgt unter der Abbildung linksbündig. Abbildungen sind durch zwei Striche vom Rest des Textes zu trennen. Verwenden Sie dafür die Formatvorlage „Grafik“. Die Länge der Striche bzw. die Breite der Abbildungen </w:t>
      </w:r>
      <w:r w:rsidRPr="001816CB">
        <w:rPr>
          <w:b/>
        </w:rPr>
        <w:t xml:space="preserve">sind auf die </w:t>
      </w:r>
      <w:r>
        <w:rPr>
          <w:b/>
        </w:rPr>
        <w:t>Textbreite</w:t>
      </w:r>
      <w:r w:rsidRPr="001816CB">
        <w:rPr>
          <w:b/>
        </w:rPr>
        <w:t xml:space="preserve"> anzupassen</w:t>
      </w:r>
      <w:r>
        <w:rPr>
          <w:b/>
        </w:rPr>
        <w:t xml:space="preserve"> </w:t>
      </w:r>
      <w:r>
        <w:t>(15,5 cm). Fügen Sie Abbi</w:t>
      </w:r>
      <w:r>
        <w:t>l</w:t>
      </w:r>
      <w:r>
        <w:t xml:space="preserve">dungen deshalb bspw. als Grafik ein und achten Sie auf eine entsprechende (Bild-)Qualität. Ist die Abbildung z. B. unleserlich bzw. verschwommen, muss die Abbildung selbst erstellt werden. Verwenden Sie für die Darstellung Ihrer Abbildungen folgende Vorlage: </w:t>
      </w:r>
    </w:p>
    <w:p w:rsidR="00404039" w:rsidRDefault="00404039"/>
    <w:p w:rsidR="00404039" w:rsidRDefault="00404039" w:rsidP="00025AB6">
      <w:pPr>
        <w:keepNext/>
        <w:keepLines/>
        <w:pBdr>
          <w:top w:val="single" w:sz="4" w:space="1" w:color="auto"/>
        </w:pBdr>
        <w:spacing w:line="240" w:lineRule="auto"/>
      </w:pPr>
    </w:p>
    <w:p w:rsidR="00404039" w:rsidRDefault="00463921" w:rsidP="00025AB6">
      <w:pPr>
        <w:keepNext/>
        <w:keepLines/>
        <w:jc w:val="center"/>
      </w:pPr>
      <w:r>
        <w:rPr>
          <w:noProof/>
          <w:lang w:bidi="ar-SA"/>
        </w:rPr>
        <w:drawing>
          <wp:inline distT="0" distB="0" distL="0" distR="0">
            <wp:extent cx="1933575" cy="1981200"/>
            <wp:effectExtent l="19050" t="0" r="9525" b="0"/>
            <wp:docPr id="1" name="Bild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95384"/>
                    <pic:cNvPicPr>
                      <a:picLocks noChangeAspect="1" noChangeArrowheads="1"/>
                    </pic:cNvPicPr>
                  </pic:nvPicPr>
                  <pic:blipFill>
                    <a:blip r:embed="rId10" cstate="print"/>
                    <a:srcRect/>
                    <a:stretch>
                      <a:fillRect/>
                    </a:stretch>
                  </pic:blipFill>
                  <pic:spPr bwMode="auto">
                    <a:xfrm>
                      <a:off x="0" y="0"/>
                      <a:ext cx="1933575" cy="1981200"/>
                    </a:xfrm>
                    <a:prstGeom prst="rect">
                      <a:avLst/>
                    </a:prstGeom>
                    <a:noFill/>
                    <a:ln w="9525">
                      <a:noFill/>
                      <a:miter lim="800000"/>
                      <a:headEnd/>
                      <a:tailEnd/>
                    </a:ln>
                  </pic:spPr>
                </pic:pic>
              </a:graphicData>
            </a:graphic>
          </wp:inline>
        </w:drawing>
      </w:r>
    </w:p>
    <w:p w:rsidR="00404039" w:rsidRDefault="00404039" w:rsidP="00025AB6">
      <w:pPr>
        <w:pStyle w:val="Kopfzeile"/>
        <w:keepNext/>
        <w:keepLines/>
        <w:pBdr>
          <w:bottom w:val="single" w:sz="4" w:space="1" w:color="auto"/>
        </w:pBdr>
        <w:tabs>
          <w:tab w:val="clear" w:pos="4536"/>
          <w:tab w:val="clear" w:pos="9072"/>
        </w:tabs>
        <w:spacing w:line="240" w:lineRule="auto"/>
      </w:pPr>
    </w:p>
    <w:p w:rsidR="00404039" w:rsidRDefault="00404039" w:rsidP="00025AB6">
      <w:pPr>
        <w:pStyle w:val="Beschriftung"/>
        <w:keepNext/>
        <w:keepLines/>
      </w:pPr>
      <w:bookmarkStart w:id="23" w:name="_Toc328566860"/>
      <w:r>
        <w:t xml:space="preserve">Abbildung </w:t>
      </w:r>
      <w:fldSimple w:instr=" SEQ Abbildung \* ARABIC ">
        <w:r w:rsidR="00401769">
          <w:rPr>
            <w:noProof/>
          </w:rPr>
          <w:t>1</w:t>
        </w:r>
      </w:fldSimple>
      <w:r>
        <w:t>: Testabbildung</w:t>
      </w:r>
      <w:bookmarkEnd w:id="23"/>
    </w:p>
    <w:p w:rsidR="00404039" w:rsidRDefault="00404039" w:rsidP="00025AB6">
      <w:pPr>
        <w:pStyle w:val="Quelle"/>
        <w:keepNext/>
        <w:keepLines/>
      </w:pPr>
      <w:r>
        <w:t xml:space="preserve">Quelle: </w:t>
      </w:r>
    </w:p>
    <w:p w:rsidR="00404039" w:rsidRDefault="00404039"/>
    <w:p w:rsidR="00854666" w:rsidRDefault="00854666" w:rsidP="00854666">
      <w:pPr>
        <w:rPr>
          <w:rFonts w:cs="Georgia"/>
        </w:rPr>
      </w:pPr>
      <w:r>
        <w:t xml:space="preserve">Abbildungen, deren Beschriftungen bzw. die zugehörige(n) Quellenangabe(n) müssen auf derselben Seite stehen. Bei Abbildungen, die ohne Rückgriff auf etwaige Quellen bspw. im empirischen Teil der Arbeit erstellt werden, ist keine Quellenangabe erforderlich. Führen Sie deshalb auch nicht die Formulierung „Eigene Darstellung“ an. </w:t>
      </w:r>
      <w:r>
        <w:rPr>
          <w:rFonts w:cs="Georgia"/>
        </w:rPr>
        <w:t>Wird eine Abbildung übersetzt, überarbeitet, ergänzt oder Ähnliches, ist die Formulierung „in Anlehnung an:“ vor der entsprechenden Quellenangabe anzuführen (siehe die formalen Richtlinien für die Verfassung von schriftlichen Arbeiten).</w:t>
      </w:r>
    </w:p>
    <w:p w:rsidR="00854666" w:rsidRDefault="00854666" w:rsidP="00854666"/>
    <w:p w:rsidR="00854666" w:rsidRDefault="00854666" w:rsidP="00854666">
      <w:r>
        <w:t>Generell sind Abbildungen in den Text einzubetten und sollen nicht den Abschluss eines Gliederungspunktes bilden. B</w:t>
      </w:r>
      <w:r>
        <w:rPr>
          <w:rFonts w:cs="Georgia"/>
          <w:color w:val="000000"/>
        </w:rPr>
        <w:t>ei Abbildungen ist zumindest mit einem Satz vor der Abbi</w:t>
      </w:r>
      <w:r>
        <w:rPr>
          <w:rFonts w:cs="Georgia"/>
          <w:color w:val="000000"/>
        </w:rPr>
        <w:t>l</w:t>
      </w:r>
      <w:r>
        <w:rPr>
          <w:rFonts w:cs="Georgia"/>
          <w:color w:val="000000"/>
        </w:rPr>
        <w:t>dung auf diese hinzuweisen. Zentrale Inhalte der Abbildungen sind auch im Text wiede</w:t>
      </w:r>
      <w:r>
        <w:rPr>
          <w:rFonts w:cs="Georgia"/>
          <w:color w:val="000000"/>
        </w:rPr>
        <w:t>r</w:t>
      </w:r>
      <w:r>
        <w:rPr>
          <w:rFonts w:cs="Georgia"/>
          <w:color w:val="000000"/>
        </w:rPr>
        <w:t>zugeben.</w:t>
      </w:r>
    </w:p>
    <w:p w:rsidR="00F80A21" w:rsidRDefault="00F80A21"/>
    <w:p w:rsidR="0018399B" w:rsidRDefault="0018399B"/>
    <w:p w:rsidR="0018399B" w:rsidRDefault="0018399B" w:rsidP="0018399B">
      <w:pPr>
        <w:pBdr>
          <w:top w:val="single" w:sz="4" w:space="1" w:color="auto"/>
          <w:left w:val="single" w:sz="4" w:space="4" w:color="auto"/>
          <w:bottom w:val="single" w:sz="4" w:space="1" w:color="auto"/>
          <w:right w:val="single" w:sz="4" w:space="4" w:color="auto"/>
        </w:pBdr>
        <w:rPr>
          <w:b/>
          <w:sz w:val="28"/>
          <w:szCs w:val="28"/>
        </w:rPr>
      </w:pPr>
      <w:r>
        <w:rPr>
          <w:b/>
          <w:sz w:val="28"/>
          <w:szCs w:val="28"/>
        </w:rPr>
        <w:t>Mathematische Formeln</w:t>
      </w:r>
    </w:p>
    <w:p w:rsidR="0018399B" w:rsidRDefault="0018399B" w:rsidP="0018399B"/>
    <w:p w:rsidR="0018399B" w:rsidRDefault="0018399B" w:rsidP="0018399B">
      <w:r>
        <w:t>Mathematische Formeln sind zentriert darzustellen. Die Formeln sollten durchnummeriert werden. Die Nummer ist in Klammer auf der Höhe der Formel am linken Rand anzugeben.</w:t>
      </w:r>
    </w:p>
    <w:p w:rsidR="0018399B" w:rsidRDefault="0018399B" w:rsidP="0018399B"/>
    <w:p w:rsidR="0018399B" w:rsidRDefault="0018399B" w:rsidP="0018399B">
      <w:r>
        <w:t xml:space="preserve">(1) </w:t>
      </w:r>
      <w:r w:rsidR="00261E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3pt;width:50.1pt;height:16.3pt;z-index:251657728;mso-position-horizontal:center;mso-position-horizontal-relative:text;mso-position-vertical-relative:text" wrapcoords="19021 3927 2579 5891 322 6873 322 16691 18376 16691 19343 16691 20955 7855 20633 3927 19021 3927">
            <v:imagedata r:id="rId11" o:title=""/>
            <w10:wrap type="tight"/>
          </v:shape>
          <o:OLEObject Type="Embed" ProgID="Equation.3" ShapeID="_x0000_s1028" DrawAspect="Content" ObjectID="_1451913580" r:id="rId12"/>
        </w:pict>
      </w:r>
    </w:p>
    <w:p w:rsidR="0018399B" w:rsidRDefault="0018399B" w:rsidP="00854666"/>
    <w:p w:rsidR="0018399B" w:rsidRDefault="0018399B"/>
    <w:p w:rsidR="00404039" w:rsidRDefault="00404039">
      <w:pPr>
        <w:pBdr>
          <w:top w:val="single" w:sz="4" w:space="1" w:color="auto"/>
          <w:left w:val="single" w:sz="4" w:space="4" w:color="auto"/>
          <w:bottom w:val="single" w:sz="4" w:space="1" w:color="auto"/>
          <w:right w:val="single" w:sz="4" w:space="4" w:color="auto"/>
        </w:pBdr>
        <w:rPr>
          <w:b/>
          <w:sz w:val="28"/>
          <w:szCs w:val="28"/>
        </w:rPr>
      </w:pPr>
      <w:r>
        <w:rPr>
          <w:b/>
          <w:sz w:val="28"/>
          <w:szCs w:val="28"/>
        </w:rPr>
        <w:t>Tabellen</w:t>
      </w:r>
    </w:p>
    <w:p w:rsidR="00404039" w:rsidRDefault="00404039"/>
    <w:p w:rsidR="00854666" w:rsidRDefault="00854666" w:rsidP="00854666">
      <w:r>
        <w:t xml:space="preserve">Tabellen werden zentriert dargestellt, </w:t>
      </w:r>
      <w:r w:rsidRPr="003B4610">
        <w:rPr>
          <w:b/>
        </w:rPr>
        <w:t>sind auf Textbreite zu formatieren</w:t>
      </w:r>
      <w:r>
        <w:t xml:space="preserve"> (15,5 cm) und mit einer fortlaufenden Nummerierung zu versehen, auf die im Text verwiesen wird. Die Beschriftung (als Abbildung) erfolgt unter der Tabelle linksbündig. </w:t>
      </w:r>
    </w:p>
    <w:p w:rsidR="00854666" w:rsidRDefault="00854666" w:rsidP="00854666"/>
    <w:p w:rsidR="00854666" w:rsidRDefault="00854666" w:rsidP="00854666"/>
    <w:p w:rsidR="00854666" w:rsidRDefault="00854666" w:rsidP="00854666"/>
    <w:p w:rsidR="00854666" w:rsidRDefault="00854666" w:rsidP="00854666"/>
    <w:p w:rsidR="00854666" w:rsidRDefault="00854666" w:rsidP="00854666"/>
    <w:p w:rsidR="00854666" w:rsidRDefault="00854666" w:rsidP="00854666"/>
    <w:p w:rsidR="00854666" w:rsidRDefault="00854666" w:rsidP="00854666">
      <w:r>
        <w:t>Verwenden Sie für die Darstellung Ihrer Tabellen folgende Vorlage:</w:t>
      </w:r>
    </w:p>
    <w:p w:rsidR="00F80A21" w:rsidRDefault="00F80A21" w:rsidP="00F80A21"/>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3912"/>
        <w:gridCol w:w="2835"/>
      </w:tblGrid>
      <w:tr w:rsidR="00404039">
        <w:tc>
          <w:tcPr>
            <w:tcW w:w="2042" w:type="dxa"/>
            <w:tcBorders>
              <w:bottom w:val="single" w:sz="4" w:space="0" w:color="auto"/>
            </w:tcBorders>
            <w:shd w:val="clear" w:color="auto" w:fill="D9D9D9"/>
          </w:tcPr>
          <w:p w:rsidR="00404039" w:rsidRDefault="00404039">
            <w:pPr>
              <w:rPr>
                <w:rFonts w:ascii="Arial" w:hAnsi="Arial" w:cs="Arial"/>
                <w:sz w:val="20"/>
                <w:szCs w:val="20"/>
              </w:rPr>
            </w:pPr>
          </w:p>
        </w:tc>
        <w:tc>
          <w:tcPr>
            <w:tcW w:w="3912" w:type="dxa"/>
            <w:shd w:val="clear" w:color="auto" w:fill="D9D9D9"/>
            <w:vAlign w:val="center"/>
          </w:tcPr>
          <w:p w:rsidR="00404039" w:rsidRDefault="00404039">
            <w:pPr>
              <w:spacing w:before="60" w:after="60" w:line="240" w:lineRule="auto"/>
              <w:jc w:val="center"/>
              <w:rPr>
                <w:rFonts w:ascii="Arial" w:hAnsi="Arial" w:cs="Arial"/>
                <w:b/>
                <w:bCs/>
                <w:sz w:val="20"/>
                <w:szCs w:val="20"/>
              </w:rPr>
            </w:pPr>
            <w:r>
              <w:rPr>
                <w:rFonts w:ascii="Arial" w:hAnsi="Arial" w:cs="Arial"/>
                <w:b/>
                <w:bCs/>
                <w:sz w:val="20"/>
                <w:szCs w:val="20"/>
              </w:rPr>
              <w:t>Wirkung</w:t>
            </w:r>
          </w:p>
        </w:tc>
        <w:tc>
          <w:tcPr>
            <w:tcW w:w="2835" w:type="dxa"/>
            <w:shd w:val="clear" w:color="auto" w:fill="D9D9D9"/>
            <w:vAlign w:val="center"/>
          </w:tcPr>
          <w:p w:rsidR="00404039" w:rsidRDefault="00404039">
            <w:pPr>
              <w:spacing w:before="60" w:after="60" w:line="240" w:lineRule="auto"/>
              <w:jc w:val="center"/>
              <w:rPr>
                <w:rFonts w:ascii="Arial" w:hAnsi="Arial" w:cs="Arial"/>
                <w:b/>
                <w:bCs/>
                <w:sz w:val="20"/>
                <w:szCs w:val="20"/>
              </w:rPr>
            </w:pPr>
            <w:r>
              <w:rPr>
                <w:rFonts w:ascii="Arial" w:hAnsi="Arial" w:cs="Arial"/>
                <w:b/>
                <w:bCs/>
                <w:sz w:val="20"/>
                <w:szCs w:val="20"/>
              </w:rPr>
              <w:t>Beispiel</w:t>
            </w:r>
          </w:p>
        </w:tc>
      </w:tr>
      <w:tr w:rsidR="00404039">
        <w:tc>
          <w:tcPr>
            <w:tcW w:w="2042" w:type="dxa"/>
            <w:shd w:val="clear" w:color="auto" w:fill="D9D9D9"/>
          </w:tcPr>
          <w:p w:rsidR="00404039" w:rsidRDefault="00404039">
            <w:pPr>
              <w:spacing w:before="60" w:after="60" w:line="240" w:lineRule="auto"/>
              <w:rPr>
                <w:rFonts w:ascii="Arial" w:hAnsi="Arial" w:cs="Arial"/>
                <w:b/>
                <w:bCs/>
                <w:sz w:val="20"/>
                <w:szCs w:val="20"/>
              </w:rPr>
            </w:pPr>
            <w:r>
              <w:rPr>
                <w:rFonts w:ascii="Arial" w:hAnsi="Arial" w:cs="Arial"/>
                <w:b/>
                <w:bCs/>
                <w:sz w:val="20"/>
                <w:szCs w:val="20"/>
              </w:rPr>
              <w:t>Informationsfragen</w:t>
            </w:r>
          </w:p>
        </w:tc>
        <w:tc>
          <w:tcPr>
            <w:tcW w:w="3912" w:type="dxa"/>
          </w:tcPr>
          <w:p w:rsidR="00404039" w:rsidRDefault="00404039">
            <w:pPr>
              <w:spacing w:before="60" w:after="60" w:line="240" w:lineRule="auto"/>
              <w:rPr>
                <w:rFonts w:ascii="Arial" w:hAnsi="Arial" w:cs="Arial"/>
                <w:sz w:val="20"/>
                <w:szCs w:val="20"/>
              </w:rPr>
            </w:pPr>
            <w:r>
              <w:rPr>
                <w:rFonts w:ascii="Arial" w:hAnsi="Arial" w:cs="Arial"/>
                <w:sz w:val="20"/>
                <w:szCs w:val="20"/>
              </w:rPr>
              <w:t>Sollen Informationen über die Situation und Ausgangslage des Gesprächspar</w:t>
            </w:r>
            <w:r>
              <w:rPr>
                <w:rFonts w:ascii="Arial" w:hAnsi="Arial" w:cs="Arial"/>
                <w:sz w:val="20"/>
                <w:szCs w:val="20"/>
              </w:rPr>
              <w:t>t</w:t>
            </w:r>
            <w:r>
              <w:rPr>
                <w:rFonts w:ascii="Arial" w:hAnsi="Arial" w:cs="Arial"/>
                <w:sz w:val="20"/>
                <w:szCs w:val="20"/>
              </w:rPr>
              <w:t>ners in Erfahrung bringen. Sie sind kurz zu halten und können offen oder g</w:t>
            </w:r>
            <w:r>
              <w:rPr>
                <w:rFonts w:ascii="Arial" w:hAnsi="Arial" w:cs="Arial"/>
                <w:sz w:val="20"/>
                <w:szCs w:val="20"/>
              </w:rPr>
              <w:t>e</w:t>
            </w:r>
            <w:r>
              <w:rPr>
                <w:rFonts w:ascii="Arial" w:hAnsi="Arial" w:cs="Arial"/>
                <w:sz w:val="20"/>
                <w:szCs w:val="20"/>
              </w:rPr>
              <w:t>schlossen sein.</w:t>
            </w:r>
          </w:p>
        </w:tc>
        <w:tc>
          <w:tcPr>
            <w:tcW w:w="2835" w:type="dxa"/>
          </w:tcPr>
          <w:p w:rsidR="00404039" w:rsidRDefault="00404039">
            <w:pPr>
              <w:spacing w:before="60" w:after="60" w:line="240" w:lineRule="auto"/>
              <w:rPr>
                <w:rFonts w:ascii="Arial" w:hAnsi="Arial" w:cs="Arial"/>
                <w:sz w:val="20"/>
                <w:szCs w:val="20"/>
              </w:rPr>
            </w:pPr>
            <w:r>
              <w:rPr>
                <w:rFonts w:ascii="Arial" w:hAnsi="Arial" w:cs="Arial"/>
                <w:sz w:val="20"/>
                <w:szCs w:val="20"/>
              </w:rPr>
              <w:t>„Haben Sie schon von uns</w:t>
            </w:r>
            <w:r>
              <w:rPr>
                <w:rFonts w:ascii="Arial" w:hAnsi="Arial" w:cs="Arial"/>
                <w:sz w:val="20"/>
                <w:szCs w:val="20"/>
              </w:rPr>
              <w:t>e</w:t>
            </w:r>
            <w:r>
              <w:rPr>
                <w:rFonts w:ascii="Arial" w:hAnsi="Arial" w:cs="Arial"/>
                <w:sz w:val="20"/>
                <w:szCs w:val="20"/>
              </w:rPr>
              <w:t>rem Produkt XY gehört?“</w:t>
            </w:r>
          </w:p>
        </w:tc>
      </w:tr>
      <w:tr w:rsidR="00404039">
        <w:tc>
          <w:tcPr>
            <w:tcW w:w="2042" w:type="dxa"/>
            <w:shd w:val="clear" w:color="auto" w:fill="D9D9D9"/>
          </w:tcPr>
          <w:p w:rsidR="00404039" w:rsidRDefault="00404039">
            <w:pPr>
              <w:spacing w:before="60" w:after="60" w:line="240" w:lineRule="auto"/>
              <w:rPr>
                <w:rFonts w:ascii="Arial" w:hAnsi="Arial" w:cs="Arial"/>
                <w:b/>
                <w:bCs/>
                <w:sz w:val="20"/>
                <w:szCs w:val="20"/>
              </w:rPr>
            </w:pPr>
            <w:r>
              <w:rPr>
                <w:rFonts w:ascii="Arial" w:hAnsi="Arial" w:cs="Arial"/>
                <w:b/>
                <w:bCs/>
                <w:sz w:val="20"/>
                <w:szCs w:val="20"/>
              </w:rPr>
              <w:t>Suggestivfragen</w:t>
            </w:r>
          </w:p>
        </w:tc>
        <w:tc>
          <w:tcPr>
            <w:tcW w:w="3912" w:type="dxa"/>
          </w:tcPr>
          <w:p w:rsidR="00404039" w:rsidRDefault="00404039">
            <w:pPr>
              <w:spacing w:before="60" w:after="60" w:line="240" w:lineRule="auto"/>
              <w:rPr>
                <w:rFonts w:ascii="Arial" w:hAnsi="Arial" w:cs="Arial"/>
                <w:sz w:val="20"/>
                <w:szCs w:val="20"/>
              </w:rPr>
            </w:pPr>
            <w:r>
              <w:rPr>
                <w:rFonts w:ascii="Arial" w:hAnsi="Arial" w:cs="Arial"/>
                <w:sz w:val="20"/>
                <w:szCs w:val="20"/>
              </w:rPr>
              <w:t>Sollen die Gesprächspartner im Sinne des Verkäufers beeinflussen. Allerdings muss darauf geachtet werden, dass die Fragen den Partner nicht negativ berü</w:t>
            </w:r>
            <w:r>
              <w:rPr>
                <w:rFonts w:ascii="Arial" w:hAnsi="Arial" w:cs="Arial"/>
                <w:sz w:val="20"/>
                <w:szCs w:val="20"/>
              </w:rPr>
              <w:t>h</w:t>
            </w:r>
            <w:r>
              <w:rPr>
                <w:rFonts w:ascii="Arial" w:hAnsi="Arial" w:cs="Arial"/>
                <w:sz w:val="20"/>
                <w:szCs w:val="20"/>
              </w:rPr>
              <w:t>ren.</w:t>
            </w:r>
          </w:p>
        </w:tc>
        <w:tc>
          <w:tcPr>
            <w:tcW w:w="2835" w:type="dxa"/>
          </w:tcPr>
          <w:p w:rsidR="00404039" w:rsidRDefault="00404039">
            <w:pPr>
              <w:spacing w:before="60" w:after="60" w:line="240" w:lineRule="auto"/>
              <w:rPr>
                <w:rFonts w:ascii="Arial" w:hAnsi="Arial" w:cs="Arial"/>
                <w:sz w:val="20"/>
                <w:szCs w:val="20"/>
              </w:rPr>
            </w:pPr>
            <w:r>
              <w:rPr>
                <w:rFonts w:ascii="Arial" w:hAnsi="Arial" w:cs="Arial"/>
                <w:sz w:val="20"/>
                <w:szCs w:val="20"/>
              </w:rPr>
              <w:t>„Sie als Fachmann auf dem Gebiet der … haben sicher schon gehört, dass …“</w:t>
            </w:r>
          </w:p>
        </w:tc>
      </w:tr>
      <w:tr w:rsidR="00404039">
        <w:tc>
          <w:tcPr>
            <w:tcW w:w="2042" w:type="dxa"/>
            <w:shd w:val="clear" w:color="auto" w:fill="D9D9D9"/>
          </w:tcPr>
          <w:p w:rsidR="00404039" w:rsidRDefault="00404039">
            <w:pPr>
              <w:spacing w:before="60" w:after="60" w:line="240" w:lineRule="auto"/>
              <w:rPr>
                <w:rFonts w:ascii="Arial" w:hAnsi="Arial" w:cs="Arial"/>
                <w:b/>
                <w:bCs/>
                <w:sz w:val="20"/>
                <w:szCs w:val="20"/>
              </w:rPr>
            </w:pPr>
            <w:r>
              <w:rPr>
                <w:rFonts w:ascii="Arial" w:hAnsi="Arial" w:cs="Arial"/>
                <w:b/>
                <w:bCs/>
                <w:sz w:val="20"/>
                <w:szCs w:val="20"/>
              </w:rPr>
              <w:t>Alternativfragen</w:t>
            </w:r>
          </w:p>
        </w:tc>
        <w:tc>
          <w:tcPr>
            <w:tcW w:w="3912" w:type="dxa"/>
          </w:tcPr>
          <w:p w:rsidR="00404039" w:rsidRDefault="00404039">
            <w:pPr>
              <w:spacing w:before="60" w:after="60" w:line="240" w:lineRule="auto"/>
              <w:rPr>
                <w:rFonts w:ascii="Arial" w:hAnsi="Arial" w:cs="Arial"/>
                <w:sz w:val="20"/>
                <w:szCs w:val="20"/>
              </w:rPr>
            </w:pPr>
            <w:r>
              <w:rPr>
                <w:rFonts w:ascii="Arial" w:hAnsi="Arial" w:cs="Arial"/>
                <w:sz w:val="20"/>
                <w:szCs w:val="20"/>
              </w:rPr>
              <w:t>Sollen dem Gesprächspartner die Mö</w:t>
            </w:r>
            <w:r>
              <w:rPr>
                <w:rFonts w:ascii="Arial" w:hAnsi="Arial" w:cs="Arial"/>
                <w:sz w:val="20"/>
                <w:szCs w:val="20"/>
              </w:rPr>
              <w:t>g</w:t>
            </w:r>
            <w:r>
              <w:rPr>
                <w:rFonts w:ascii="Arial" w:hAnsi="Arial" w:cs="Arial"/>
                <w:sz w:val="20"/>
                <w:szCs w:val="20"/>
              </w:rPr>
              <w:t>lichkeit zwischen zwei möglichen En</w:t>
            </w:r>
            <w:r>
              <w:rPr>
                <w:rFonts w:ascii="Arial" w:hAnsi="Arial" w:cs="Arial"/>
                <w:sz w:val="20"/>
                <w:szCs w:val="20"/>
              </w:rPr>
              <w:t>t</w:t>
            </w:r>
            <w:r>
              <w:rPr>
                <w:rFonts w:ascii="Arial" w:hAnsi="Arial" w:cs="Arial"/>
                <w:sz w:val="20"/>
                <w:szCs w:val="20"/>
              </w:rPr>
              <w:t>scheidungen geben, die beide für den Verkäufer positiv sind.</w:t>
            </w:r>
          </w:p>
        </w:tc>
        <w:tc>
          <w:tcPr>
            <w:tcW w:w="2835" w:type="dxa"/>
          </w:tcPr>
          <w:p w:rsidR="00404039" w:rsidRDefault="00404039">
            <w:pPr>
              <w:spacing w:before="60" w:after="60" w:line="240" w:lineRule="auto"/>
              <w:rPr>
                <w:rFonts w:ascii="Arial" w:hAnsi="Arial" w:cs="Arial"/>
                <w:sz w:val="20"/>
                <w:szCs w:val="20"/>
              </w:rPr>
            </w:pPr>
            <w:r>
              <w:rPr>
                <w:rFonts w:ascii="Arial" w:hAnsi="Arial" w:cs="Arial"/>
                <w:sz w:val="20"/>
                <w:szCs w:val="20"/>
              </w:rPr>
              <w:t xml:space="preserve">„Möchten Sie das Auto lieber in schwarz oder in </w:t>
            </w:r>
            <w:proofErr w:type="spellStart"/>
            <w:r>
              <w:rPr>
                <w:rFonts w:ascii="Arial" w:hAnsi="Arial" w:cs="Arial"/>
                <w:sz w:val="20"/>
                <w:szCs w:val="20"/>
              </w:rPr>
              <w:t>silber</w:t>
            </w:r>
            <w:proofErr w:type="spellEnd"/>
            <w:r>
              <w:rPr>
                <w:rFonts w:ascii="Arial" w:hAnsi="Arial" w:cs="Arial"/>
                <w:sz w:val="20"/>
                <w:szCs w:val="20"/>
              </w:rPr>
              <w:t>?“</w:t>
            </w:r>
          </w:p>
        </w:tc>
      </w:tr>
    </w:tbl>
    <w:p w:rsidR="00404039" w:rsidRDefault="00404039">
      <w:pPr>
        <w:pStyle w:val="Beschriftung"/>
      </w:pPr>
      <w:bookmarkStart w:id="24" w:name="_Toc220816912"/>
      <w:bookmarkStart w:id="25" w:name="_Toc328566861"/>
      <w:r>
        <w:t xml:space="preserve">Abbildung </w:t>
      </w:r>
      <w:fldSimple w:instr=" SEQ Abbildung \* ARABIC ">
        <w:r w:rsidR="00401769">
          <w:rPr>
            <w:noProof/>
          </w:rPr>
          <w:t>2</w:t>
        </w:r>
      </w:fldSimple>
      <w:r>
        <w:t>: Fragetypen im Verkaufsgespräch</w:t>
      </w:r>
      <w:bookmarkEnd w:id="24"/>
      <w:bookmarkEnd w:id="25"/>
    </w:p>
    <w:p w:rsidR="00854666" w:rsidRDefault="00854666" w:rsidP="00854666">
      <w:pPr>
        <w:pStyle w:val="Quelle"/>
        <w:ind w:left="624" w:hanging="624"/>
      </w:pPr>
      <w:r>
        <w:t xml:space="preserve">Quelle: in Anlehnung an: </w:t>
      </w:r>
      <w:proofErr w:type="spellStart"/>
      <w:r>
        <w:t>Foscht</w:t>
      </w:r>
      <w:proofErr w:type="spellEnd"/>
      <w:r>
        <w:t xml:space="preserve">, T./Swoboda, B. (2007): Käuferverhalten, 4. </w:t>
      </w:r>
      <w:proofErr w:type="spellStart"/>
      <w:r>
        <w:t>überarb</w:t>
      </w:r>
      <w:proofErr w:type="spellEnd"/>
      <w:r>
        <w:t xml:space="preserve">. u. </w:t>
      </w:r>
      <w:proofErr w:type="spellStart"/>
      <w:r>
        <w:t>erw</w:t>
      </w:r>
      <w:proofErr w:type="spellEnd"/>
      <w:r>
        <w:t>. Aufl., Wiesb</w:t>
      </w:r>
      <w:r>
        <w:t>a</w:t>
      </w:r>
      <w:r>
        <w:t xml:space="preserve">den, S. 227. </w:t>
      </w:r>
    </w:p>
    <w:p w:rsidR="00404039" w:rsidRDefault="00404039"/>
    <w:p w:rsidR="00854666" w:rsidRDefault="00854666" w:rsidP="00854666">
      <w:pPr>
        <w:rPr>
          <w:rFonts w:cs="Georgia"/>
        </w:rPr>
      </w:pPr>
      <w:r>
        <w:t>Tabellen, deren Beschriftungen bzw. die zugehörige(n) Quellenangabe(n) müssen auf de</w:t>
      </w:r>
      <w:r>
        <w:t>r</w:t>
      </w:r>
      <w:r>
        <w:t>selben Seite stehen.  Bei Tabellen, die ohne Rückgriff auf etwaige Quellen bspw. im emp</w:t>
      </w:r>
      <w:r>
        <w:t>i</w:t>
      </w:r>
      <w:r>
        <w:t xml:space="preserve">rischen Teil der Arbeit erstellt werden, ist keine Quellenangabe erforderlich. Führen Sie deshalb auch nicht die Formulierung „Eigene Darstellung“ an. </w:t>
      </w:r>
      <w:r>
        <w:rPr>
          <w:rFonts w:cs="Georgia"/>
        </w:rPr>
        <w:t>Wird eine Tabelle übersetzt, überarbeitet, ergänzt oder Ähnliches, ist die Formulierung „in Anlehnung an:“ vor der en</w:t>
      </w:r>
      <w:r>
        <w:rPr>
          <w:rFonts w:cs="Georgia"/>
        </w:rPr>
        <w:t>t</w:t>
      </w:r>
      <w:r>
        <w:rPr>
          <w:rFonts w:cs="Georgia"/>
        </w:rPr>
        <w:t>sprechenden Quellenangabe anzuführen (siehe die formalen Richtlinien für die Verfassung von schriftlichen Arbeiten).</w:t>
      </w:r>
    </w:p>
    <w:p w:rsidR="00854666" w:rsidRDefault="00854666" w:rsidP="00854666"/>
    <w:p w:rsidR="00854666" w:rsidRDefault="00854666" w:rsidP="00854666">
      <w:r>
        <w:t>Generell sind Tabellen in den Text einzubetten und sollen nicht den Abschluss eines Gli</w:t>
      </w:r>
      <w:r>
        <w:t>e</w:t>
      </w:r>
      <w:r>
        <w:t>derungspunktes bilden. B</w:t>
      </w:r>
      <w:r>
        <w:rPr>
          <w:rFonts w:cs="Georgia"/>
          <w:color w:val="000000"/>
        </w:rPr>
        <w:t>ei Tabellen ist zumindest mit einem Satz vor der Tabelle auf di</w:t>
      </w:r>
      <w:r>
        <w:rPr>
          <w:rFonts w:cs="Georgia"/>
          <w:color w:val="000000"/>
        </w:rPr>
        <w:t>e</w:t>
      </w:r>
      <w:r>
        <w:rPr>
          <w:rFonts w:cs="Georgia"/>
          <w:color w:val="000000"/>
        </w:rPr>
        <w:t>se hinzuweisen. Zentrale Inhalte der Tabellen sind auch im Text wiederzugeben.</w:t>
      </w:r>
    </w:p>
    <w:p w:rsidR="00854666" w:rsidRDefault="00854666"/>
    <w:p w:rsidR="00404039" w:rsidRDefault="00404039"/>
    <w:p w:rsidR="00404039" w:rsidRDefault="00404039">
      <w:pPr>
        <w:pBdr>
          <w:top w:val="single" w:sz="4" w:space="1" w:color="auto"/>
          <w:left w:val="single" w:sz="4" w:space="4" w:color="auto"/>
          <w:bottom w:val="single" w:sz="4" w:space="1" w:color="auto"/>
          <w:right w:val="single" w:sz="4" w:space="4" w:color="auto"/>
        </w:pBdr>
        <w:rPr>
          <w:b/>
          <w:sz w:val="28"/>
          <w:szCs w:val="28"/>
        </w:rPr>
      </w:pPr>
      <w:r>
        <w:rPr>
          <w:b/>
          <w:sz w:val="28"/>
          <w:szCs w:val="28"/>
        </w:rPr>
        <w:t>Auflistungen und Aufzählungen</w:t>
      </w:r>
    </w:p>
    <w:p w:rsidR="00404039" w:rsidRDefault="00404039"/>
    <w:p w:rsidR="00404039" w:rsidRDefault="00404039">
      <w:r>
        <w:t>Auflistungen sollten wie folgt erfolgen:</w:t>
      </w:r>
    </w:p>
    <w:p w:rsidR="00404039" w:rsidRDefault="00404039">
      <w:pPr>
        <w:numPr>
          <w:ilvl w:val="0"/>
          <w:numId w:val="10"/>
        </w:numPr>
      </w:pPr>
      <w:r>
        <w:t>Erster Auflistungspunkt</w:t>
      </w:r>
    </w:p>
    <w:p w:rsidR="00404039" w:rsidRDefault="00404039">
      <w:pPr>
        <w:numPr>
          <w:ilvl w:val="0"/>
          <w:numId w:val="10"/>
        </w:numPr>
      </w:pPr>
      <w:r>
        <w:t>Zweiter Auflistungspunkt</w:t>
      </w:r>
    </w:p>
    <w:p w:rsidR="00404039" w:rsidRDefault="00404039">
      <w:r>
        <w:t>Aufzählungen sollten folgendermaßen gestaltet werden:</w:t>
      </w:r>
    </w:p>
    <w:p w:rsidR="00404039" w:rsidRDefault="00404039">
      <w:pPr>
        <w:numPr>
          <w:ilvl w:val="1"/>
          <w:numId w:val="10"/>
        </w:numPr>
      </w:pPr>
      <w:r>
        <w:t>Erster Aufzählungspunkt</w:t>
      </w:r>
    </w:p>
    <w:p w:rsidR="00404039" w:rsidRDefault="00404039">
      <w:pPr>
        <w:numPr>
          <w:ilvl w:val="1"/>
          <w:numId w:val="10"/>
        </w:numPr>
      </w:pPr>
      <w:r>
        <w:t>Zweiter Aufzählungspunkt</w:t>
      </w:r>
    </w:p>
    <w:p w:rsidR="00404039" w:rsidRDefault="00404039"/>
    <w:p w:rsidR="00854666" w:rsidRDefault="00854666" w:rsidP="00854666">
      <w:r>
        <w:t>Generell sind Auflistungen/Aufzählungen in den Text einzubetten und sollen nicht den Abschluss eines Gliederungspunktes bilden.</w:t>
      </w:r>
    </w:p>
    <w:p w:rsidR="00854666" w:rsidRDefault="00854666" w:rsidP="00854666"/>
    <w:p w:rsidR="00025AB6" w:rsidRDefault="00025AB6" w:rsidP="00025AB6">
      <w:pPr>
        <w:pStyle w:val="berschrift1"/>
      </w:pPr>
      <w:r>
        <w:br w:type="page"/>
      </w:r>
      <w:bookmarkStart w:id="26" w:name="_Toc378171272"/>
      <w:r>
        <w:t>Überschrift der ersten Ebene – Kapitel 2</w:t>
      </w:r>
      <w:bookmarkEnd w:id="26"/>
    </w:p>
    <w:p w:rsidR="00025AB6" w:rsidRDefault="00025AB6">
      <w:r>
        <w:t xml:space="preserve">Ein </w:t>
      </w:r>
      <w:r w:rsidR="00854666">
        <w:t xml:space="preserve">neues </w:t>
      </w:r>
      <w:r>
        <w:t>Kapitel beginnt immer auf einer neuen Seite.</w:t>
      </w:r>
    </w:p>
    <w:p w:rsidR="00025AB6" w:rsidRDefault="00025AB6"/>
    <w:p w:rsidR="00025AB6" w:rsidRDefault="00025AB6"/>
    <w:p w:rsidR="00025AB6" w:rsidRDefault="00025AB6"/>
    <w:p w:rsidR="00693A8D" w:rsidRDefault="00693A8D">
      <w:pPr>
        <w:sectPr w:rsidR="00693A8D" w:rsidSect="00693A8D">
          <w:headerReference w:type="default" r:id="rId13"/>
          <w:footerReference w:type="default" r:id="rId14"/>
          <w:pgSz w:w="11906" w:h="16838"/>
          <w:pgMar w:top="1418" w:right="1418" w:bottom="1418" w:left="1701" w:header="709" w:footer="709" w:gutter="0"/>
          <w:pgNumType w:start="1"/>
          <w:cols w:space="708"/>
          <w:docGrid w:linePitch="360"/>
        </w:sectPr>
      </w:pPr>
    </w:p>
    <w:p w:rsidR="00404039" w:rsidRDefault="00404039" w:rsidP="00693A8D">
      <w:pPr>
        <w:pStyle w:val="berschrift1"/>
        <w:numPr>
          <w:ilvl w:val="0"/>
          <w:numId w:val="0"/>
        </w:numPr>
        <w:ind w:left="432" w:hanging="432"/>
      </w:pPr>
      <w:bookmarkStart w:id="27" w:name="_Toc378171273"/>
      <w:r>
        <w:t>Literaturverzeichnis</w:t>
      </w:r>
      <w:bookmarkEnd w:id="27"/>
    </w:p>
    <w:p w:rsidR="00854666" w:rsidRDefault="00854666" w:rsidP="00854666">
      <w:pPr>
        <w:ind w:left="567" w:hanging="567"/>
      </w:pPr>
      <w:r w:rsidRPr="004E2EEA">
        <w:t>Asendorpf, J. B./</w:t>
      </w:r>
      <w:proofErr w:type="spellStart"/>
      <w:r w:rsidRPr="004E2EEA">
        <w:t>Neyer</w:t>
      </w:r>
      <w:proofErr w:type="spellEnd"/>
      <w:r w:rsidRPr="004E2EEA">
        <w:t xml:space="preserve">, F. J. (2012): </w:t>
      </w:r>
      <w:proofErr w:type="spellStart"/>
      <w:r w:rsidRPr="004E2EEA">
        <w:t>Pychologie</w:t>
      </w:r>
      <w:proofErr w:type="spellEnd"/>
      <w:r w:rsidRPr="004E2EEA">
        <w:t xml:space="preserve"> der Persönlichkeit, 5. </w:t>
      </w:r>
      <w:proofErr w:type="spellStart"/>
      <w:r w:rsidRPr="004E2EEA">
        <w:t>vollst</w:t>
      </w:r>
      <w:proofErr w:type="spellEnd"/>
      <w:r w:rsidRPr="004E2EEA">
        <w:t xml:space="preserve">. </w:t>
      </w:r>
      <w:proofErr w:type="spellStart"/>
      <w:r w:rsidRPr="004E2EEA">
        <w:t>überarb</w:t>
      </w:r>
      <w:proofErr w:type="spellEnd"/>
      <w:r w:rsidRPr="004E2EEA">
        <w:t>. Aufl., Berlin, Heidelberg</w:t>
      </w:r>
      <w:r>
        <w:t xml:space="preserve">. </w:t>
      </w:r>
    </w:p>
    <w:p w:rsidR="00854666" w:rsidRDefault="00854666" w:rsidP="00854666">
      <w:pPr>
        <w:ind w:left="567" w:hanging="567"/>
      </w:pPr>
    </w:p>
    <w:p w:rsidR="00854666" w:rsidRDefault="00854666" w:rsidP="00854666">
      <w:pPr>
        <w:ind w:left="567" w:hanging="567"/>
      </w:pPr>
      <w:proofErr w:type="spellStart"/>
      <w:r>
        <w:t>Foscht</w:t>
      </w:r>
      <w:proofErr w:type="spellEnd"/>
      <w:r>
        <w:t xml:space="preserve">, T./Swoboda, B. (2007): Käuferverhalten, 4. </w:t>
      </w:r>
      <w:proofErr w:type="spellStart"/>
      <w:r>
        <w:t>überarb</w:t>
      </w:r>
      <w:proofErr w:type="spellEnd"/>
      <w:r>
        <w:t xml:space="preserve">. u. </w:t>
      </w:r>
      <w:proofErr w:type="spellStart"/>
      <w:r>
        <w:t>erw</w:t>
      </w:r>
      <w:proofErr w:type="spellEnd"/>
      <w:r>
        <w:t>. Aufl., Wiesbaden.</w:t>
      </w:r>
    </w:p>
    <w:p w:rsidR="00854666" w:rsidRDefault="00854666" w:rsidP="00854666">
      <w:pPr>
        <w:ind w:left="567" w:hanging="567"/>
      </w:pPr>
    </w:p>
    <w:p w:rsidR="00854666" w:rsidRDefault="00854666" w:rsidP="00854666">
      <w:pPr>
        <w:ind w:left="567" w:hanging="567"/>
      </w:pPr>
      <w:proofErr w:type="spellStart"/>
      <w:r>
        <w:t>Rosellini</w:t>
      </w:r>
      <w:proofErr w:type="spellEnd"/>
      <w:r>
        <w:t xml:space="preserve">, A. J./Brown, T. A. (2011):  The NEO </w:t>
      </w:r>
      <w:proofErr w:type="spellStart"/>
      <w:r>
        <w:t>Five-Factor</w:t>
      </w:r>
      <w:proofErr w:type="spellEnd"/>
      <w:r>
        <w:t xml:space="preserve"> </w:t>
      </w:r>
      <w:proofErr w:type="spellStart"/>
      <w:r>
        <w:t>Inventory</w:t>
      </w:r>
      <w:proofErr w:type="spellEnd"/>
      <w:r>
        <w:t xml:space="preserve">: Latent </w:t>
      </w:r>
      <w:proofErr w:type="spellStart"/>
      <w:r>
        <w:t>Structure</w:t>
      </w:r>
      <w:proofErr w:type="spellEnd"/>
      <w:r>
        <w:t xml:space="preserve"> </w:t>
      </w:r>
      <w:proofErr w:type="spellStart"/>
      <w:r>
        <w:t>and</w:t>
      </w:r>
      <w:proofErr w:type="spellEnd"/>
      <w:r>
        <w:t xml:space="preserve"> </w:t>
      </w:r>
      <w:proofErr w:type="spellStart"/>
      <w:r>
        <w:t>Relationships</w:t>
      </w:r>
      <w:proofErr w:type="spellEnd"/>
      <w:r>
        <w:t xml:space="preserve"> </w:t>
      </w:r>
      <w:proofErr w:type="spellStart"/>
      <w:r>
        <w:t>With</w:t>
      </w:r>
      <w:proofErr w:type="spellEnd"/>
      <w:r>
        <w:t xml:space="preserve"> </w:t>
      </w:r>
      <w:proofErr w:type="spellStart"/>
      <w:r>
        <w:t>Dimensions</w:t>
      </w:r>
      <w:proofErr w:type="spellEnd"/>
      <w:r>
        <w:t xml:space="preserve"> </w:t>
      </w:r>
      <w:proofErr w:type="spellStart"/>
      <w:r>
        <w:t>of</w:t>
      </w:r>
      <w:proofErr w:type="spellEnd"/>
      <w:r>
        <w:t xml:space="preserve"> </w:t>
      </w:r>
      <w:proofErr w:type="spellStart"/>
      <w:r>
        <w:t>Anxiety</w:t>
      </w:r>
      <w:proofErr w:type="spellEnd"/>
      <w:r>
        <w:t xml:space="preserve"> </w:t>
      </w:r>
      <w:proofErr w:type="spellStart"/>
      <w:r>
        <w:t>and</w:t>
      </w:r>
      <w:proofErr w:type="spellEnd"/>
      <w:r>
        <w:t xml:space="preserve"> Depressive </w:t>
      </w:r>
      <w:proofErr w:type="spellStart"/>
      <w:r>
        <w:t>Disorders</w:t>
      </w:r>
      <w:proofErr w:type="spellEnd"/>
      <w:r>
        <w:t xml:space="preserve"> in a Large Clinical Sample, in: </w:t>
      </w:r>
      <w:proofErr w:type="spellStart"/>
      <w:r>
        <w:t>Assessment</w:t>
      </w:r>
      <w:proofErr w:type="spellEnd"/>
      <w:r>
        <w:t xml:space="preserve">, Vol. 18, </w:t>
      </w:r>
      <w:proofErr w:type="spellStart"/>
      <w:r>
        <w:t>No</w:t>
      </w:r>
      <w:proofErr w:type="spellEnd"/>
      <w:r>
        <w:t>. 1, pp. 27-38.</w:t>
      </w:r>
    </w:p>
    <w:p w:rsidR="00854666" w:rsidRDefault="00854666" w:rsidP="00854666">
      <w:pPr>
        <w:ind w:left="567" w:hanging="567"/>
      </w:pPr>
    </w:p>
    <w:p w:rsidR="00854666" w:rsidRDefault="00854666" w:rsidP="00854666">
      <w:pPr>
        <w:ind w:left="567" w:hanging="567"/>
      </w:pPr>
      <w:r>
        <w:t xml:space="preserve">Tran, Y. </w:t>
      </w:r>
      <w:r w:rsidRPr="00740892">
        <w:rPr>
          <w:i/>
        </w:rPr>
        <w:t>et al.</w:t>
      </w:r>
      <w:r>
        <w:t xml:space="preserve"> (2006): </w:t>
      </w:r>
      <w:proofErr w:type="spellStart"/>
      <w:r>
        <w:t>Personality</w:t>
      </w:r>
      <w:proofErr w:type="spellEnd"/>
      <w:r>
        <w:t xml:space="preserve"> </w:t>
      </w:r>
      <w:proofErr w:type="spellStart"/>
      <w:r>
        <w:t>traits</w:t>
      </w:r>
      <w:proofErr w:type="spellEnd"/>
      <w:r>
        <w:t xml:space="preserve"> </w:t>
      </w:r>
      <w:proofErr w:type="spellStart"/>
      <w:r>
        <w:t>and</w:t>
      </w:r>
      <w:proofErr w:type="spellEnd"/>
      <w:r>
        <w:t xml:space="preserve"> </w:t>
      </w:r>
      <w:proofErr w:type="spellStart"/>
      <w:r>
        <w:t>its</w:t>
      </w:r>
      <w:proofErr w:type="spellEnd"/>
      <w:r>
        <w:t xml:space="preserve"> </w:t>
      </w:r>
      <w:proofErr w:type="spellStart"/>
      <w:r>
        <w:t>association</w:t>
      </w:r>
      <w:proofErr w:type="spellEnd"/>
      <w:r>
        <w:t xml:space="preserve"> </w:t>
      </w:r>
      <w:proofErr w:type="spellStart"/>
      <w:r>
        <w:t>with</w:t>
      </w:r>
      <w:proofErr w:type="spellEnd"/>
      <w:r>
        <w:t xml:space="preserve"> </w:t>
      </w:r>
      <w:proofErr w:type="spellStart"/>
      <w:r>
        <w:t>resting</w:t>
      </w:r>
      <w:proofErr w:type="spellEnd"/>
      <w:r>
        <w:t xml:space="preserve"> regional </w:t>
      </w:r>
      <w:proofErr w:type="spellStart"/>
      <w:r>
        <w:t>brain</w:t>
      </w:r>
      <w:proofErr w:type="spellEnd"/>
      <w:r>
        <w:t xml:space="preserve"> </w:t>
      </w:r>
      <w:proofErr w:type="spellStart"/>
      <w:r>
        <w:t>act</w:t>
      </w:r>
      <w:r>
        <w:t>i</w:t>
      </w:r>
      <w:r>
        <w:t>vity</w:t>
      </w:r>
      <w:proofErr w:type="spellEnd"/>
      <w:r>
        <w:t xml:space="preserve">, in: International Journal </w:t>
      </w:r>
      <w:proofErr w:type="spellStart"/>
      <w:r>
        <w:t>of</w:t>
      </w:r>
      <w:proofErr w:type="spellEnd"/>
      <w:r>
        <w:t xml:space="preserve"> </w:t>
      </w:r>
      <w:proofErr w:type="spellStart"/>
      <w:r>
        <w:t>Psychophysiology</w:t>
      </w:r>
      <w:proofErr w:type="spellEnd"/>
      <w:r>
        <w:t xml:space="preserve">, Vol. 60, </w:t>
      </w:r>
      <w:proofErr w:type="spellStart"/>
      <w:r>
        <w:t>No</w:t>
      </w:r>
      <w:proofErr w:type="spellEnd"/>
      <w:r>
        <w:t>. 3, pp. 215-224.</w:t>
      </w:r>
    </w:p>
    <w:p w:rsidR="00854666" w:rsidRDefault="00854666" w:rsidP="00854666">
      <w:pPr>
        <w:ind w:left="567" w:hanging="567"/>
      </w:pPr>
    </w:p>
    <w:p w:rsidR="00404039" w:rsidRDefault="00404039" w:rsidP="00693A8D">
      <w:pPr>
        <w:pStyle w:val="berschrift1"/>
        <w:numPr>
          <w:ilvl w:val="0"/>
          <w:numId w:val="0"/>
        </w:numPr>
        <w:ind w:left="432" w:hanging="432"/>
      </w:pPr>
      <w:r>
        <w:br w:type="page"/>
      </w:r>
      <w:bookmarkStart w:id="28" w:name="_Toc378171274"/>
      <w:r>
        <w:t>Anhang</w:t>
      </w:r>
      <w:bookmarkEnd w:id="28"/>
    </w:p>
    <w:p w:rsidR="00404039" w:rsidRDefault="00404039"/>
    <w:p w:rsidR="00404039" w:rsidRDefault="00404039"/>
    <w:sectPr w:rsidR="00404039" w:rsidSect="00693A8D">
      <w:headerReference w:type="default" r:id="rId15"/>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921" w:rsidRDefault="00463921">
      <w:r>
        <w:separator/>
      </w:r>
    </w:p>
  </w:endnote>
  <w:endnote w:type="continuationSeparator" w:id="0">
    <w:p w:rsidR="00463921" w:rsidRDefault="004639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B2" w:rsidRDefault="00FC2FB2">
    <w:pPr>
      <w:pStyle w:val="Fuzeile"/>
      <w:tabs>
        <w:tab w:val="clear" w:pos="4536"/>
        <w:tab w:val="clear" w:pos="9072"/>
        <w:tab w:val="right" w:pos="8789"/>
      </w:tabs>
    </w:pPr>
    <w:r>
      <w:tab/>
    </w:r>
    <w:r w:rsidR="00261EE7">
      <w:rPr>
        <w:rStyle w:val="Seitenzahl"/>
      </w:rPr>
      <w:fldChar w:fldCharType="begin"/>
    </w:r>
    <w:r w:rsidR="001753B1">
      <w:rPr>
        <w:rStyle w:val="Seitenzahl"/>
      </w:rPr>
      <w:instrText xml:space="preserve"> PAGE  \* ROMAN  \* MERGEFORMAT </w:instrText>
    </w:r>
    <w:r w:rsidR="00261EE7">
      <w:rPr>
        <w:rStyle w:val="Seitenzahl"/>
      </w:rPr>
      <w:fldChar w:fldCharType="separate"/>
    </w:r>
    <w:r w:rsidR="00401769">
      <w:rPr>
        <w:rStyle w:val="Seitenzahl"/>
        <w:noProof/>
      </w:rPr>
      <w:t>II</w:t>
    </w:r>
    <w:r w:rsidR="00261EE7">
      <w:rPr>
        <w:rStyle w:val="Seitenzah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B2" w:rsidRDefault="00FC2FB2">
    <w:pPr>
      <w:pStyle w:val="Fuzeile"/>
      <w:tabs>
        <w:tab w:val="clear" w:pos="4536"/>
        <w:tab w:val="clear" w:pos="9072"/>
        <w:tab w:val="right" w:pos="8789"/>
      </w:tabs>
    </w:pPr>
    <w:r>
      <w:tab/>
    </w:r>
    <w:r w:rsidR="00261EE7">
      <w:rPr>
        <w:rStyle w:val="Seitenzahl"/>
      </w:rPr>
      <w:fldChar w:fldCharType="begin"/>
    </w:r>
    <w:r w:rsidR="001753B1">
      <w:rPr>
        <w:rStyle w:val="Seitenzahl"/>
      </w:rPr>
      <w:instrText xml:space="preserve"> PAGE   \* MERGEFORMAT </w:instrText>
    </w:r>
    <w:r w:rsidR="00261EE7">
      <w:rPr>
        <w:rStyle w:val="Seitenzahl"/>
      </w:rPr>
      <w:fldChar w:fldCharType="separate"/>
    </w:r>
    <w:r w:rsidR="00401769">
      <w:rPr>
        <w:rStyle w:val="Seitenzahl"/>
        <w:noProof/>
      </w:rPr>
      <w:t>8</w:t>
    </w:r>
    <w:r w:rsidR="00261EE7">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921" w:rsidRDefault="00463921" w:rsidP="00CD3699">
      <w:pPr>
        <w:spacing w:line="240" w:lineRule="auto"/>
      </w:pPr>
      <w:r>
        <w:separator/>
      </w:r>
    </w:p>
  </w:footnote>
  <w:footnote w:type="continuationSeparator" w:id="0">
    <w:p w:rsidR="00463921" w:rsidRDefault="00463921">
      <w:r>
        <w:continuationSeparator/>
      </w:r>
    </w:p>
  </w:footnote>
  <w:footnote w:id="1">
    <w:p w:rsidR="00854666" w:rsidRPr="00854666" w:rsidRDefault="00854666" w:rsidP="00854666">
      <w:pPr>
        <w:pStyle w:val="Funotentext"/>
        <w:tabs>
          <w:tab w:val="clear" w:pos="454"/>
          <w:tab w:val="left" w:pos="284"/>
        </w:tabs>
      </w:pPr>
      <w:r>
        <w:rPr>
          <w:rStyle w:val="Funotenzeichen"/>
        </w:rPr>
        <w:footnoteRef/>
      </w:r>
      <w:r>
        <w:tab/>
      </w:r>
      <w:r w:rsidRPr="00854666">
        <w:t>Vgl. Asendorpf, J. B./</w:t>
      </w:r>
      <w:proofErr w:type="spellStart"/>
      <w:r w:rsidRPr="00854666">
        <w:t>Neyer</w:t>
      </w:r>
      <w:proofErr w:type="spellEnd"/>
      <w:r w:rsidRPr="00854666">
        <w:t xml:space="preserve">, F. J. (2012): </w:t>
      </w:r>
      <w:proofErr w:type="spellStart"/>
      <w:r w:rsidRPr="00854666">
        <w:t>Pychologie</w:t>
      </w:r>
      <w:proofErr w:type="spellEnd"/>
      <w:r w:rsidRPr="00854666">
        <w:t xml:space="preserve"> der Persönlichkeit, 5. </w:t>
      </w:r>
      <w:proofErr w:type="spellStart"/>
      <w:r w:rsidRPr="00854666">
        <w:t>vollst</w:t>
      </w:r>
      <w:proofErr w:type="spellEnd"/>
      <w:r w:rsidRPr="00854666">
        <w:t xml:space="preserve">. </w:t>
      </w:r>
      <w:proofErr w:type="spellStart"/>
      <w:r w:rsidRPr="00854666">
        <w:t>überarb</w:t>
      </w:r>
      <w:proofErr w:type="spellEnd"/>
      <w:r w:rsidRPr="00854666">
        <w:t>. Aufl., Berlin, Heidelberg, S. 2.</w:t>
      </w:r>
    </w:p>
  </w:footnote>
  <w:footnote w:id="2">
    <w:p w:rsidR="00854666" w:rsidRPr="000154A4" w:rsidRDefault="00854666" w:rsidP="00854666">
      <w:pPr>
        <w:pStyle w:val="Funotentext"/>
        <w:tabs>
          <w:tab w:val="clear" w:pos="454"/>
          <w:tab w:val="left" w:pos="284"/>
        </w:tabs>
      </w:pPr>
      <w:r>
        <w:rPr>
          <w:rStyle w:val="Funotenzeichen"/>
        </w:rPr>
        <w:footnoteRef/>
      </w:r>
      <w:r w:rsidRPr="000154A4">
        <w:rPr>
          <w:rStyle w:val="Funotenzeichen"/>
        </w:rPr>
        <w:t xml:space="preserve"> </w:t>
      </w:r>
      <w:r w:rsidRPr="000154A4">
        <w:rPr>
          <w:rStyle w:val="Funotenzeichen"/>
        </w:rPr>
        <w:tab/>
      </w:r>
      <w:r w:rsidRPr="000154A4">
        <w:t>Vgl. z. B.</w:t>
      </w:r>
      <w:r>
        <w:t xml:space="preserve"> </w:t>
      </w:r>
      <w:proofErr w:type="spellStart"/>
      <w:r>
        <w:t>Rosellini</w:t>
      </w:r>
      <w:proofErr w:type="spellEnd"/>
      <w:r>
        <w:t xml:space="preserve">, A. J./Brown, T. A. (2011):  The NEO </w:t>
      </w:r>
      <w:proofErr w:type="spellStart"/>
      <w:r>
        <w:t>Five-Factor</w:t>
      </w:r>
      <w:proofErr w:type="spellEnd"/>
      <w:r>
        <w:t xml:space="preserve"> </w:t>
      </w:r>
      <w:proofErr w:type="spellStart"/>
      <w:r>
        <w:t>Inventory</w:t>
      </w:r>
      <w:proofErr w:type="spellEnd"/>
      <w:r>
        <w:t xml:space="preserve">: Latent </w:t>
      </w:r>
      <w:proofErr w:type="spellStart"/>
      <w:r>
        <w:t>Structure</w:t>
      </w:r>
      <w:proofErr w:type="spellEnd"/>
      <w:r>
        <w:t xml:space="preserve"> </w:t>
      </w:r>
      <w:proofErr w:type="spellStart"/>
      <w:r>
        <w:t>and</w:t>
      </w:r>
      <w:proofErr w:type="spellEnd"/>
      <w:r>
        <w:t xml:space="preserve"> </w:t>
      </w:r>
      <w:proofErr w:type="spellStart"/>
      <w:r>
        <w:t>Relationships</w:t>
      </w:r>
      <w:proofErr w:type="spellEnd"/>
      <w:r>
        <w:t xml:space="preserve"> </w:t>
      </w:r>
      <w:proofErr w:type="spellStart"/>
      <w:r>
        <w:t>With</w:t>
      </w:r>
      <w:proofErr w:type="spellEnd"/>
      <w:r>
        <w:t xml:space="preserve"> </w:t>
      </w:r>
      <w:proofErr w:type="spellStart"/>
      <w:r>
        <w:t>Dimensions</w:t>
      </w:r>
      <w:proofErr w:type="spellEnd"/>
      <w:r>
        <w:t xml:space="preserve"> </w:t>
      </w:r>
      <w:proofErr w:type="spellStart"/>
      <w:r>
        <w:t>of</w:t>
      </w:r>
      <w:proofErr w:type="spellEnd"/>
      <w:r>
        <w:t xml:space="preserve"> </w:t>
      </w:r>
      <w:proofErr w:type="spellStart"/>
      <w:r>
        <w:t>Anxiety</w:t>
      </w:r>
      <w:proofErr w:type="spellEnd"/>
      <w:r>
        <w:t xml:space="preserve"> </w:t>
      </w:r>
      <w:proofErr w:type="spellStart"/>
      <w:r>
        <w:t>and</w:t>
      </w:r>
      <w:proofErr w:type="spellEnd"/>
      <w:r>
        <w:t xml:space="preserve"> Depressive </w:t>
      </w:r>
      <w:proofErr w:type="spellStart"/>
      <w:r>
        <w:t>Disorders</w:t>
      </w:r>
      <w:proofErr w:type="spellEnd"/>
      <w:r>
        <w:t xml:space="preserve"> in a Large Clinical Sample, in: </w:t>
      </w:r>
      <w:proofErr w:type="spellStart"/>
      <w:r>
        <w:t>A</w:t>
      </w:r>
      <w:r>
        <w:t>s</w:t>
      </w:r>
      <w:r>
        <w:t>sessment</w:t>
      </w:r>
      <w:proofErr w:type="spellEnd"/>
      <w:r>
        <w:t xml:space="preserve">, Vol. 18, </w:t>
      </w:r>
      <w:proofErr w:type="spellStart"/>
      <w:r>
        <w:t>No</w:t>
      </w:r>
      <w:proofErr w:type="spellEnd"/>
      <w:r>
        <w:t xml:space="preserve">. 1, pp. 27-38; Tran, Y. </w:t>
      </w:r>
      <w:r w:rsidRPr="00740892">
        <w:rPr>
          <w:i/>
        </w:rPr>
        <w:t>et al.</w:t>
      </w:r>
      <w:r>
        <w:t xml:space="preserve"> (2006): </w:t>
      </w:r>
      <w:proofErr w:type="spellStart"/>
      <w:r>
        <w:t>Personality</w:t>
      </w:r>
      <w:proofErr w:type="spellEnd"/>
      <w:r>
        <w:t xml:space="preserve"> </w:t>
      </w:r>
      <w:proofErr w:type="spellStart"/>
      <w:r>
        <w:t>traits</w:t>
      </w:r>
      <w:proofErr w:type="spellEnd"/>
      <w:r>
        <w:t xml:space="preserve"> </w:t>
      </w:r>
      <w:proofErr w:type="spellStart"/>
      <w:r>
        <w:t>and</w:t>
      </w:r>
      <w:proofErr w:type="spellEnd"/>
      <w:r>
        <w:t xml:space="preserve"> </w:t>
      </w:r>
      <w:proofErr w:type="spellStart"/>
      <w:r>
        <w:t>its</w:t>
      </w:r>
      <w:proofErr w:type="spellEnd"/>
      <w:r>
        <w:t xml:space="preserve"> </w:t>
      </w:r>
      <w:proofErr w:type="spellStart"/>
      <w:r>
        <w:t>association</w:t>
      </w:r>
      <w:proofErr w:type="spellEnd"/>
      <w:r>
        <w:t xml:space="preserve"> </w:t>
      </w:r>
      <w:proofErr w:type="spellStart"/>
      <w:r>
        <w:t>with</w:t>
      </w:r>
      <w:proofErr w:type="spellEnd"/>
      <w:r>
        <w:t xml:space="preserve"> </w:t>
      </w:r>
      <w:proofErr w:type="spellStart"/>
      <w:r>
        <w:t>resting</w:t>
      </w:r>
      <w:proofErr w:type="spellEnd"/>
      <w:r>
        <w:t xml:space="preserve"> regional </w:t>
      </w:r>
      <w:proofErr w:type="spellStart"/>
      <w:r>
        <w:t>brain</w:t>
      </w:r>
      <w:proofErr w:type="spellEnd"/>
      <w:r>
        <w:t xml:space="preserve"> </w:t>
      </w:r>
      <w:proofErr w:type="spellStart"/>
      <w:r>
        <w:t>activity</w:t>
      </w:r>
      <w:proofErr w:type="spellEnd"/>
      <w:r>
        <w:t xml:space="preserve">, in: International Journal </w:t>
      </w:r>
      <w:proofErr w:type="spellStart"/>
      <w:r>
        <w:t>of</w:t>
      </w:r>
      <w:proofErr w:type="spellEnd"/>
      <w:r>
        <w:t xml:space="preserve"> </w:t>
      </w:r>
      <w:proofErr w:type="spellStart"/>
      <w:r>
        <w:t>Psychophysiology</w:t>
      </w:r>
      <w:proofErr w:type="spellEnd"/>
      <w:r>
        <w:t xml:space="preserve">, Vol. 60, </w:t>
      </w:r>
      <w:proofErr w:type="spellStart"/>
      <w:r>
        <w:t>No</w:t>
      </w:r>
      <w:proofErr w:type="spellEnd"/>
      <w:r>
        <w:t>. 3, pp. 215-224.</w:t>
      </w:r>
    </w:p>
  </w:footnote>
  <w:footnote w:id="3">
    <w:p w:rsidR="00854666" w:rsidRPr="004E2EEA" w:rsidRDefault="00854666" w:rsidP="00854666">
      <w:pPr>
        <w:pStyle w:val="Funotentext"/>
        <w:tabs>
          <w:tab w:val="clear" w:pos="454"/>
          <w:tab w:val="left" w:pos="284"/>
        </w:tabs>
      </w:pPr>
      <w:r>
        <w:rPr>
          <w:rStyle w:val="Funotenzeichen"/>
        </w:rPr>
        <w:footnoteRef/>
      </w:r>
      <w:r w:rsidRPr="004E2EEA">
        <w:rPr>
          <w:rStyle w:val="Funotenzeichen"/>
        </w:rPr>
        <w:t xml:space="preserve"> </w:t>
      </w:r>
      <w:r>
        <w:tab/>
        <w:t xml:space="preserve">Hierzu sowie zur Beschreibung der Big </w:t>
      </w:r>
      <w:proofErr w:type="spellStart"/>
      <w:r>
        <w:t>Five</w:t>
      </w:r>
      <w:proofErr w:type="spellEnd"/>
      <w:r>
        <w:t xml:space="preserve"> vgl. z. B. Asendorpf, J. B./</w:t>
      </w:r>
      <w:proofErr w:type="spellStart"/>
      <w:r>
        <w:t>Neyer</w:t>
      </w:r>
      <w:proofErr w:type="spellEnd"/>
      <w:r>
        <w:t xml:space="preserve">, F. J. (2012): </w:t>
      </w:r>
      <w:proofErr w:type="spellStart"/>
      <w:r>
        <w:t>Pychologie</w:t>
      </w:r>
      <w:proofErr w:type="spellEnd"/>
      <w:r>
        <w:t xml:space="preserve"> der Persönlichkeit, 5. </w:t>
      </w:r>
      <w:proofErr w:type="spellStart"/>
      <w:r>
        <w:t>vollst</w:t>
      </w:r>
      <w:proofErr w:type="spellEnd"/>
      <w:r>
        <w:t xml:space="preserve">. </w:t>
      </w:r>
      <w:proofErr w:type="spellStart"/>
      <w:r>
        <w:t>überarb</w:t>
      </w:r>
      <w:proofErr w:type="spellEnd"/>
      <w:r>
        <w:t xml:space="preserve">. Aufl., Berlin, Heidelberg, S. 3; </w:t>
      </w:r>
      <w:proofErr w:type="spellStart"/>
      <w:r>
        <w:t>Rosellini</w:t>
      </w:r>
      <w:proofErr w:type="spellEnd"/>
      <w:r>
        <w:t xml:space="preserve">, A. J./Brown, T. A. (2011):  The NEO </w:t>
      </w:r>
      <w:proofErr w:type="spellStart"/>
      <w:r>
        <w:t>Five-Factor</w:t>
      </w:r>
      <w:proofErr w:type="spellEnd"/>
      <w:r>
        <w:t xml:space="preserve"> </w:t>
      </w:r>
      <w:proofErr w:type="spellStart"/>
      <w:r>
        <w:t>Inventory</w:t>
      </w:r>
      <w:proofErr w:type="spellEnd"/>
      <w:r>
        <w:t xml:space="preserve">: Latent </w:t>
      </w:r>
      <w:proofErr w:type="spellStart"/>
      <w:r>
        <w:t>Structure</w:t>
      </w:r>
      <w:proofErr w:type="spellEnd"/>
      <w:r>
        <w:t xml:space="preserve"> </w:t>
      </w:r>
      <w:proofErr w:type="spellStart"/>
      <w:r>
        <w:t>and</w:t>
      </w:r>
      <w:proofErr w:type="spellEnd"/>
      <w:r>
        <w:t xml:space="preserve"> </w:t>
      </w:r>
      <w:proofErr w:type="spellStart"/>
      <w:r>
        <w:t>Relationships</w:t>
      </w:r>
      <w:proofErr w:type="spellEnd"/>
      <w:r>
        <w:t xml:space="preserve"> </w:t>
      </w:r>
      <w:proofErr w:type="spellStart"/>
      <w:r>
        <w:t>With</w:t>
      </w:r>
      <w:proofErr w:type="spellEnd"/>
      <w:r>
        <w:t xml:space="preserve"> </w:t>
      </w:r>
      <w:proofErr w:type="spellStart"/>
      <w:r>
        <w:t>Dimensions</w:t>
      </w:r>
      <w:proofErr w:type="spellEnd"/>
      <w:r>
        <w:t xml:space="preserve"> </w:t>
      </w:r>
      <w:proofErr w:type="spellStart"/>
      <w:r>
        <w:t>of</w:t>
      </w:r>
      <w:proofErr w:type="spellEnd"/>
      <w:r>
        <w:t xml:space="preserve"> </w:t>
      </w:r>
      <w:proofErr w:type="spellStart"/>
      <w:r>
        <w:t>Anxiety</w:t>
      </w:r>
      <w:proofErr w:type="spellEnd"/>
      <w:r>
        <w:t xml:space="preserve"> </w:t>
      </w:r>
      <w:proofErr w:type="spellStart"/>
      <w:r>
        <w:t>and</w:t>
      </w:r>
      <w:proofErr w:type="spellEnd"/>
      <w:r>
        <w:t xml:space="preserve"> Depressive </w:t>
      </w:r>
      <w:proofErr w:type="spellStart"/>
      <w:r>
        <w:t>Disorders</w:t>
      </w:r>
      <w:proofErr w:type="spellEnd"/>
      <w:r>
        <w:t xml:space="preserve"> in a Large Clinical Sample, in: </w:t>
      </w:r>
      <w:proofErr w:type="spellStart"/>
      <w:r>
        <w:t>Assessment</w:t>
      </w:r>
      <w:proofErr w:type="spellEnd"/>
      <w:r>
        <w:t xml:space="preserve">, Vol. 18, </w:t>
      </w:r>
      <w:proofErr w:type="spellStart"/>
      <w:r>
        <w:t>No</w:t>
      </w:r>
      <w:proofErr w:type="spellEnd"/>
      <w:r>
        <w:t>. 1, pp. 27-38, pp. 27-28.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B2" w:rsidRDefault="00FC2FB2" w:rsidP="00693A8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B2" w:rsidRDefault="00261EE7">
    <w:pPr>
      <w:pStyle w:val="Kopfzeile"/>
      <w:pBdr>
        <w:bottom w:val="single" w:sz="4" w:space="1" w:color="auto"/>
      </w:pBdr>
      <w:jc w:val="right"/>
    </w:pPr>
    <w:fldSimple w:instr=" STYLEREF  &quot;Überschrift 1&quot; \n  \* MERGEFORMAT ">
      <w:r w:rsidR="00401769">
        <w:rPr>
          <w:noProof/>
        </w:rPr>
        <w:t>2</w:t>
      </w:r>
    </w:fldSimple>
    <w:r w:rsidR="00FC2FB2">
      <w:t xml:space="preserve"> </w:t>
    </w:r>
    <w:fldSimple w:instr=" STYLEREF  &quot;Überschrift 1&quot;  \* MERGEFORMAT ">
      <w:r w:rsidR="00401769">
        <w:rPr>
          <w:noProof/>
        </w:rPr>
        <w:t>Überschrift der ersten Ebene – Kapitel 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B2" w:rsidRDefault="00261EE7">
    <w:pPr>
      <w:pStyle w:val="Kopfzeile"/>
      <w:pBdr>
        <w:bottom w:val="single" w:sz="4" w:space="1" w:color="auto"/>
      </w:pBdr>
      <w:jc w:val="right"/>
    </w:pPr>
    <w:fldSimple w:instr=" STYLEREF  &quot;Überschrift 1&quot;  \* MERGEFORMAT ">
      <w:r w:rsidR="00401769">
        <w:rPr>
          <w:noProof/>
        </w:rPr>
        <w:t>Anhang</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8528D5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51072B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A2A4E56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49360038"/>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7867C18"/>
    <w:lvl w:ilvl="0">
      <w:start w:val="1"/>
      <w:numFmt w:val="decimal"/>
      <w:pStyle w:val="Listennummer"/>
      <w:lvlText w:val="%1."/>
      <w:lvlJc w:val="left"/>
      <w:pPr>
        <w:tabs>
          <w:tab w:val="num" w:pos="360"/>
        </w:tabs>
        <w:ind w:left="360" w:hanging="360"/>
      </w:pPr>
    </w:lvl>
  </w:abstractNum>
  <w:abstractNum w:abstractNumId="5">
    <w:nsid w:val="FFFFFF89"/>
    <w:multiLevelType w:val="singleLevel"/>
    <w:tmpl w:val="49B64A7E"/>
    <w:lvl w:ilvl="0">
      <w:start w:val="1"/>
      <w:numFmt w:val="bullet"/>
      <w:lvlText w:val=""/>
      <w:lvlJc w:val="left"/>
      <w:pPr>
        <w:tabs>
          <w:tab w:val="num" w:pos="360"/>
        </w:tabs>
        <w:ind w:left="360" w:hanging="360"/>
      </w:pPr>
      <w:rPr>
        <w:rFonts w:ascii="Symbol" w:hAnsi="Symbol" w:hint="default"/>
      </w:rPr>
    </w:lvl>
  </w:abstractNum>
  <w:abstractNum w:abstractNumId="6">
    <w:nsid w:val="11C326F4"/>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7914FA4"/>
    <w:multiLevelType w:val="multilevel"/>
    <w:tmpl w:val="2E062AC8"/>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8C32B27"/>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0701142"/>
    <w:multiLevelType w:val="multilevel"/>
    <w:tmpl w:val="2E062AC8"/>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4EE5574"/>
    <w:multiLevelType w:val="multilevel"/>
    <w:tmpl w:val="4AF03FC6"/>
    <w:lvl w:ilvl="0">
      <w:start w:val="1"/>
      <w:numFmt w:val="bullet"/>
      <w:lvlText w:val=""/>
      <w:lvlJc w:val="left"/>
      <w:pPr>
        <w:tabs>
          <w:tab w:val="num" w:pos="646"/>
        </w:tabs>
        <w:ind w:left="646" w:hanging="362"/>
      </w:pPr>
      <w:rPr>
        <w:rFonts w:ascii="Symbol" w:hAnsi="Symbo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24F2301"/>
    <w:multiLevelType w:val="hybridMultilevel"/>
    <w:tmpl w:val="9484208C"/>
    <w:lvl w:ilvl="0" w:tplc="4442E5E0">
      <w:start w:val="1"/>
      <w:numFmt w:val="bullet"/>
      <w:lvlText w:val=""/>
      <w:lvlJc w:val="left"/>
      <w:pPr>
        <w:tabs>
          <w:tab w:val="num" w:pos="646"/>
        </w:tabs>
        <w:ind w:left="646" w:hanging="362"/>
      </w:pPr>
      <w:rPr>
        <w:rFonts w:ascii="Symbol" w:hAnsi="Symbol" w:hint="default"/>
        <w:color w:val="auto"/>
      </w:rPr>
    </w:lvl>
    <w:lvl w:ilvl="1" w:tplc="8FE85822">
      <w:start w:val="1"/>
      <w:numFmt w:val="decimal"/>
      <w:lvlText w:val="%2."/>
      <w:lvlJc w:val="left"/>
      <w:pPr>
        <w:tabs>
          <w:tab w:val="num" w:pos="646"/>
        </w:tabs>
        <w:ind w:left="646" w:hanging="362"/>
      </w:pPr>
      <w:rPr>
        <w:rFonts w:hint="default"/>
        <w:color w:val="auto"/>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495B61AC"/>
    <w:multiLevelType w:val="multilevel"/>
    <w:tmpl w:val="236E81CC"/>
    <w:lvl w:ilvl="0">
      <w:start w:val="1"/>
      <w:numFmt w:val="ordin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F6C5E1D"/>
    <w:multiLevelType w:val="multilevel"/>
    <w:tmpl w:val="04FED83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1080"/>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nsid w:val="77A96DF5"/>
    <w:multiLevelType w:val="hybridMultilevel"/>
    <w:tmpl w:val="2E062AC8"/>
    <w:lvl w:ilvl="0" w:tplc="307EC756">
      <w:start w:val="1"/>
      <w:numFmt w:val="bullet"/>
      <w:lvlText w:val=""/>
      <w:lvlJc w:val="left"/>
      <w:pPr>
        <w:tabs>
          <w:tab w:val="num" w:pos="397"/>
        </w:tabs>
        <w:ind w:left="397" w:hanging="397"/>
      </w:pPr>
      <w:rPr>
        <w:rFonts w:ascii="Symbol" w:hAnsi="Symbol" w:hint="default"/>
        <w:color w:val="auto"/>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8"/>
  </w:num>
  <w:num w:numId="4">
    <w:abstractNumId w:val="6"/>
  </w:num>
  <w:num w:numId="5">
    <w:abstractNumId w:val="5"/>
  </w:num>
  <w:num w:numId="6">
    <w:abstractNumId w:val="4"/>
  </w:num>
  <w:num w:numId="7">
    <w:abstractNumId w:val="14"/>
  </w:num>
  <w:num w:numId="8">
    <w:abstractNumId w:val="7"/>
  </w:num>
  <w:num w:numId="9">
    <w:abstractNumId w:val="9"/>
  </w:num>
  <w:num w:numId="10">
    <w:abstractNumId w:val="11"/>
  </w:num>
  <w:num w:numId="11">
    <w:abstractNumId w:val="10"/>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0004"/>
  <w:defaultTabStop w:val="708"/>
  <w:autoHyphenation/>
  <w:hyphenationZone w:val="425"/>
  <w:characterSpacingControl w:val="doNotCompress"/>
  <w:hdrShapeDefaults>
    <o:shapedefaults v:ext="edit" spidmax="13313"/>
  </w:hdrShapeDefaults>
  <w:footnotePr>
    <w:footnote w:id="-1"/>
    <w:footnote w:id="0"/>
  </w:footnotePr>
  <w:endnotePr>
    <w:endnote w:id="-1"/>
    <w:endnote w:id="0"/>
  </w:endnotePr>
  <w:compat/>
  <w:rsids>
    <w:rsidRoot w:val="00854666"/>
    <w:rsid w:val="00025AB6"/>
    <w:rsid w:val="00034168"/>
    <w:rsid w:val="00061E5F"/>
    <w:rsid w:val="00062D9C"/>
    <w:rsid w:val="00096D2B"/>
    <w:rsid w:val="000D10A2"/>
    <w:rsid w:val="000D21FB"/>
    <w:rsid w:val="000F70CB"/>
    <w:rsid w:val="00132ABD"/>
    <w:rsid w:val="0016232E"/>
    <w:rsid w:val="0017355E"/>
    <w:rsid w:val="001753B1"/>
    <w:rsid w:val="00182446"/>
    <w:rsid w:val="00182696"/>
    <w:rsid w:val="0018399B"/>
    <w:rsid w:val="001A6949"/>
    <w:rsid w:val="001F302B"/>
    <w:rsid w:val="00261EE7"/>
    <w:rsid w:val="002745B6"/>
    <w:rsid w:val="002E36B2"/>
    <w:rsid w:val="003B62B0"/>
    <w:rsid w:val="003B7625"/>
    <w:rsid w:val="00401769"/>
    <w:rsid w:val="00404039"/>
    <w:rsid w:val="0040704D"/>
    <w:rsid w:val="00432EAB"/>
    <w:rsid w:val="00463921"/>
    <w:rsid w:val="004B2B4D"/>
    <w:rsid w:val="00500DDB"/>
    <w:rsid w:val="00504403"/>
    <w:rsid w:val="005A328A"/>
    <w:rsid w:val="005B0288"/>
    <w:rsid w:val="005C39C4"/>
    <w:rsid w:val="006633DF"/>
    <w:rsid w:val="00693A8D"/>
    <w:rsid w:val="00854666"/>
    <w:rsid w:val="00882872"/>
    <w:rsid w:val="008871E8"/>
    <w:rsid w:val="00913AD4"/>
    <w:rsid w:val="00A47989"/>
    <w:rsid w:val="00AC20A2"/>
    <w:rsid w:val="00B1475B"/>
    <w:rsid w:val="00BE34EC"/>
    <w:rsid w:val="00C73F8E"/>
    <w:rsid w:val="00CD3699"/>
    <w:rsid w:val="00CE1AF8"/>
    <w:rsid w:val="00DE0CC1"/>
    <w:rsid w:val="00E158EF"/>
    <w:rsid w:val="00EE7641"/>
    <w:rsid w:val="00F34792"/>
    <w:rsid w:val="00F80A21"/>
    <w:rsid w:val="00FC2FB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32ABD"/>
    <w:pPr>
      <w:spacing w:line="360" w:lineRule="auto"/>
      <w:jc w:val="both"/>
    </w:pPr>
    <w:rPr>
      <w:sz w:val="24"/>
      <w:szCs w:val="24"/>
      <w:lang w:bidi="he-IL"/>
    </w:rPr>
  </w:style>
  <w:style w:type="paragraph" w:styleId="berschrift1">
    <w:name w:val="heading 1"/>
    <w:basedOn w:val="Standard"/>
    <w:next w:val="Standard"/>
    <w:qFormat/>
    <w:rsid w:val="00132ABD"/>
    <w:pPr>
      <w:keepNext/>
      <w:numPr>
        <w:numId w:val="1"/>
      </w:numPr>
      <w:spacing w:before="240" w:after="120"/>
      <w:outlineLvl w:val="0"/>
    </w:pPr>
    <w:rPr>
      <w:rFonts w:ascii="Arial" w:hAnsi="Arial" w:cs="Arial"/>
      <w:b/>
      <w:bCs/>
      <w:kern w:val="32"/>
      <w:sz w:val="32"/>
      <w:szCs w:val="32"/>
    </w:rPr>
  </w:style>
  <w:style w:type="paragraph" w:styleId="berschrift2">
    <w:name w:val="heading 2"/>
    <w:basedOn w:val="Standard"/>
    <w:next w:val="Standard"/>
    <w:qFormat/>
    <w:rsid w:val="00132ABD"/>
    <w:pPr>
      <w:keepNext/>
      <w:numPr>
        <w:ilvl w:val="1"/>
        <w:numId w:val="1"/>
      </w:numPr>
      <w:spacing w:before="240" w:after="120"/>
      <w:outlineLvl w:val="1"/>
    </w:pPr>
    <w:rPr>
      <w:rFonts w:ascii="Arial" w:hAnsi="Arial" w:cs="Arial"/>
      <w:b/>
      <w:bCs/>
      <w:iCs/>
      <w:sz w:val="28"/>
      <w:szCs w:val="28"/>
    </w:rPr>
  </w:style>
  <w:style w:type="paragraph" w:styleId="berschrift3">
    <w:name w:val="heading 3"/>
    <w:basedOn w:val="Standard"/>
    <w:next w:val="Standard"/>
    <w:qFormat/>
    <w:rsid w:val="00132ABD"/>
    <w:pPr>
      <w:keepNext/>
      <w:numPr>
        <w:ilvl w:val="2"/>
        <w:numId w:val="1"/>
      </w:numPr>
      <w:spacing w:before="240" w:after="120"/>
      <w:outlineLvl w:val="2"/>
    </w:pPr>
    <w:rPr>
      <w:rFonts w:ascii="Arial" w:hAnsi="Arial" w:cs="Arial"/>
      <w:b/>
      <w:bCs/>
      <w:szCs w:val="26"/>
    </w:rPr>
  </w:style>
  <w:style w:type="paragraph" w:styleId="berschrift4">
    <w:name w:val="heading 4"/>
    <w:basedOn w:val="Standard"/>
    <w:next w:val="Standard"/>
    <w:qFormat/>
    <w:rsid w:val="00025AB6"/>
    <w:pPr>
      <w:keepNext/>
      <w:numPr>
        <w:ilvl w:val="3"/>
        <w:numId w:val="1"/>
      </w:numPr>
      <w:spacing w:before="120" w:after="120"/>
      <w:outlineLvl w:val="3"/>
    </w:pPr>
    <w:rPr>
      <w:rFonts w:ascii="Arial" w:hAnsi="Arial"/>
      <w:bCs/>
      <w:i/>
      <w:szCs w:val="28"/>
    </w:rPr>
  </w:style>
  <w:style w:type="paragraph" w:styleId="berschrift5">
    <w:name w:val="heading 5"/>
    <w:basedOn w:val="Standard"/>
    <w:next w:val="Standard"/>
    <w:qFormat/>
    <w:rsid w:val="00132ABD"/>
    <w:pPr>
      <w:numPr>
        <w:ilvl w:val="4"/>
        <w:numId w:val="1"/>
      </w:numPr>
      <w:spacing w:before="240" w:after="60"/>
      <w:outlineLvl w:val="4"/>
    </w:pPr>
    <w:rPr>
      <w:b/>
      <w:bCs/>
      <w:i/>
      <w:iCs/>
      <w:sz w:val="26"/>
      <w:szCs w:val="26"/>
    </w:rPr>
  </w:style>
  <w:style w:type="paragraph" w:styleId="berschrift6">
    <w:name w:val="heading 6"/>
    <w:basedOn w:val="Standard"/>
    <w:next w:val="Standard"/>
    <w:qFormat/>
    <w:rsid w:val="00132ABD"/>
    <w:pPr>
      <w:numPr>
        <w:ilvl w:val="5"/>
        <w:numId w:val="1"/>
      </w:numPr>
      <w:spacing w:before="240" w:after="60"/>
      <w:outlineLvl w:val="5"/>
    </w:pPr>
    <w:rPr>
      <w:b/>
      <w:bCs/>
      <w:sz w:val="22"/>
      <w:szCs w:val="22"/>
    </w:rPr>
  </w:style>
  <w:style w:type="paragraph" w:styleId="berschrift7">
    <w:name w:val="heading 7"/>
    <w:basedOn w:val="Standard"/>
    <w:next w:val="Standard"/>
    <w:qFormat/>
    <w:rsid w:val="00132ABD"/>
    <w:pPr>
      <w:numPr>
        <w:ilvl w:val="6"/>
        <w:numId w:val="1"/>
      </w:numPr>
      <w:spacing w:before="240" w:after="60"/>
      <w:outlineLvl w:val="6"/>
    </w:pPr>
  </w:style>
  <w:style w:type="paragraph" w:styleId="berschrift8">
    <w:name w:val="heading 8"/>
    <w:basedOn w:val="Standard"/>
    <w:next w:val="Standard"/>
    <w:qFormat/>
    <w:rsid w:val="00132ABD"/>
    <w:pPr>
      <w:numPr>
        <w:ilvl w:val="7"/>
        <w:numId w:val="1"/>
      </w:numPr>
      <w:spacing w:before="240" w:after="60"/>
      <w:outlineLvl w:val="7"/>
    </w:pPr>
    <w:rPr>
      <w:i/>
      <w:iCs/>
    </w:rPr>
  </w:style>
  <w:style w:type="paragraph" w:styleId="berschrift9">
    <w:name w:val="heading 9"/>
    <w:basedOn w:val="Standard"/>
    <w:next w:val="Standard"/>
    <w:qFormat/>
    <w:rsid w:val="00132ABD"/>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schriftungen">
    <w:name w:val="Beschriftungen"/>
    <w:basedOn w:val="Beschriftung"/>
    <w:rsid w:val="00132ABD"/>
    <w:pPr>
      <w:spacing w:after="240"/>
      <w:contextualSpacing/>
      <w:jc w:val="center"/>
    </w:pPr>
    <w:rPr>
      <w:b/>
      <w:i/>
    </w:rPr>
  </w:style>
  <w:style w:type="paragraph" w:styleId="Kopfzeile">
    <w:name w:val="header"/>
    <w:basedOn w:val="Standard"/>
    <w:rsid w:val="00132ABD"/>
    <w:pPr>
      <w:tabs>
        <w:tab w:val="center" w:pos="4536"/>
        <w:tab w:val="right" w:pos="9072"/>
      </w:tabs>
    </w:pPr>
  </w:style>
  <w:style w:type="paragraph" w:styleId="Beschriftung">
    <w:name w:val="caption"/>
    <w:basedOn w:val="Standard"/>
    <w:next w:val="Standard"/>
    <w:qFormat/>
    <w:rsid w:val="00132ABD"/>
    <w:pPr>
      <w:spacing w:before="120" w:after="60" w:line="240" w:lineRule="auto"/>
    </w:pPr>
    <w:rPr>
      <w:bCs/>
      <w:szCs w:val="20"/>
    </w:rPr>
  </w:style>
  <w:style w:type="paragraph" w:styleId="Fuzeile">
    <w:name w:val="footer"/>
    <w:basedOn w:val="Standard"/>
    <w:rsid w:val="00132ABD"/>
    <w:pPr>
      <w:tabs>
        <w:tab w:val="center" w:pos="4536"/>
        <w:tab w:val="right" w:pos="9072"/>
      </w:tabs>
    </w:pPr>
  </w:style>
  <w:style w:type="character" w:styleId="Seitenzahl">
    <w:name w:val="page number"/>
    <w:basedOn w:val="Absatz-Standardschriftart"/>
    <w:rsid w:val="00132ABD"/>
  </w:style>
  <w:style w:type="paragraph" w:styleId="Verzeichnis1">
    <w:name w:val="toc 1"/>
    <w:basedOn w:val="Standard"/>
    <w:next w:val="Standard"/>
    <w:autoRedefine/>
    <w:uiPriority w:val="39"/>
    <w:rsid w:val="00132ABD"/>
    <w:pPr>
      <w:tabs>
        <w:tab w:val="left" w:pos="426"/>
        <w:tab w:val="right" w:leader="dot" w:pos="8777"/>
      </w:tabs>
      <w:spacing w:before="120" w:after="120"/>
      <w:jc w:val="left"/>
    </w:pPr>
    <w:rPr>
      <w:b/>
      <w:bCs/>
      <w:noProof/>
    </w:rPr>
  </w:style>
  <w:style w:type="paragraph" w:styleId="Verzeichnis2">
    <w:name w:val="toc 2"/>
    <w:basedOn w:val="Standard"/>
    <w:next w:val="Standard"/>
    <w:autoRedefine/>
    <w:uiPriority w:val="39"/>
    <w:rsid w:val="00132ABD"/>
    <w:pPr>
      <w:tabs>
        <w:tab w:val="left" w:pos="993"/>
        <w:tab w:val="right" w:leader="dot" w:pos="8777"/>
      </w:tabs>
      <w:ind w:left="426"/>
      <w:jc w:val="left"/>
    </w:pPr>
    <w:rPr>
      <w:noProof/>
    </w:rPr>
  </w:style>
  <w:style w:type="paragraph" w:styleId="Verzeichnis3">
    <w:name w:val="toc 3"/>
    <w:basedOn w:val="Standard"/>
    <w:next w:val="Standard"/>
    <w:autoRedefine/>
    <w:uiPriority w:val="39"/>
    <w:rsid w:val="00132ABD"/>
    <w:pPr>
      <w:tabs>
        <w:tab w:val="left" w:pos="1701"/>
        <w:tab w:val="right" w:leader="dot" w:pos="8777"/>
      </w:tabs>
      <w:ind w:left="993"/>
      <w:jc w:val="left"/>
    </w:pPr>
    <w:rPr>
      <w:iCs/>
      <w:noProof/>
    </w:rPr>
  </w:style>
  <w:style w:type="paragraph" w:styleId="Verzeichnis4">
    <w:name w:val="toc 4"/>
    <w:basedOn w:val="Standard"/>
    <w:next w:val="Standard"/>
    <w:autoRedefine/>
    <w:uiPriority w:val="39"/>
    <w:rsid w:val="00132ABD"/>
    <w:pPr>
      <w:tabs>
        <w:tab w:val="left" w:pos="2661"/>
        <w:tab w:val="right" w:leader="dot" w:pos="8777"/>
      </w:tabs>
      <w:ind w:left="1701"/>
      <w:jc w:val="left"/>
    </w:pPr>
    <w:rPr>
      <w:noProof/>
      <w:szCs w:val="22"/>
    </w:rPr>
  </w:style>
  <w:style w:type="paragraph" w:styleId="Verzeichnis5">
    <w:name w:val="toc 5"/>
    <w:basedOn w:val="Standard"/>
    <w:next w:val="Standard"/>
    <w:autoRedefine/>
    <w:semiHidden/>
    <w:rsid w:val="00132ABD"/>
    <w:pPr>
      <w:ind w:left="960"/>
      <w:jc w:val="left"/>
    </w:pPr>
    <w:rPr>
      <w:szCs w:val="21"/>
    </w:rPr>
  </w:style>
  <w:style w:type="paragraph" w:styleId="Verzeichnis6">
    <w:name w:val="toc 6"/>
    <w:basedOn w:val="Standard"/>
    <w:next w:val="Standard"/>
    <w:autoRedefine/>
    <w:semiHidden/>
    <w:rsid w:val="00132ABD"/>
    <w:pPr>
      <w:ind w:left="1200"/>
      <w:jc w:val="left"/>
    </w:pPr>
    <w:rPr>
      <w:szCs w:val="21"/>
    </w:rPr>
  </w:style>
  <w:style w:type="paragraph" w:styleId="Verzeichnis7">
    <w:name w:val="toc 7"/>
    <w:basedOn w:val="Standard"/>
    <w:next w:val="Standard"/>
    <w:autoRedefine/>
    <w:semiHidden/>
    <w:rsid w:val="00132ABD"/>
    <w:pPr>
      <w:ind w:left="1440"/>
      <w:jc w:val="left"/>
    </w:pPr>
    <w:rPr>
      <w:szCs w:val="21"/>
    </w:rPr>
  </w:style>
  <w:style w:type="paragraph" w:styleId="Verzeichnis8">
    <w:name w:val="toc 8"/>
    <w:basedOn w:val="Standard"/>
    <w:next w:val="Standard"/>
    <w:autoRedefine/>
    <w:semiHidden/>
    <w:rsid w:val="00132ABD"/>
    <w:pPr>
      <w:ind w:left="1680"/>
      <w:jc w:val="left"/>
    </w:pPr>
    <w:rPr>
      <w:szCs w:val="21"/>
    </w:rPr>
  </w:style>
  <w:style w:type="paragraph" w:styleId="Verzeichnis9">
    <w:name w:val="toc 9"/>
    <w:basedOn w:val="Standard"/>
    <w:next w:val="Standard"/>
    <w:autoRedefine/>
    <w:semiHidden/>
    <w:rsid w:val="00132ABD"/>
    <w:pPr>
      <w:ind w:left="1920"/>
      <w:jc w:val="left"/>
    </w:pPr>
    <w:rPr>
      <w:szCs w:val="21"/>
    </w:rPr>
  </w:style>
  <w:style w:type="character" w:styleId="Hyperlink">
    <w:name w:val="Hyperlink"/>
    <w:uiPriority w:val="99"/>
    <w:rsid w:val="00132ABD"/>
    <w:rPr>
      <w:color w:val="0000FF"/>
      <w:u w:val="single"/>
    </w:rPr>
  </w:style>
  <w:style w:type="paragraph" w:styleId="Abbildungsverzeichnis">
    <w:name w:val="table of figures"/>
    <w:basedOn w:val="Standard"/>
    <w:next w:val="Standard"/>
    <w:uiPriority w:val="99"/>
    <w:rsid w:val="00132ABD"/>
  </w:style>
  <w:style w:type="paragraph" w:styleId="Textkrper">
    <w:name w:val="Body Text"/>
    <w:basedOn w:val="Standard"/>
    <w:rsid w:val="00132ABD"/>
    <w:pPr>
      <w:jc w:val="center"/>
    </w:pPr>
    <w:rPr>
      <w:b/>
      <w:bCs/>
      <w:sz w:val="40"/>
    </w:rPr>
  </w:style>
  <w:style w:type="paragraph" w:customStyle="1" w:styleId="Abbildung">
    <w:name w:val="Abbildung"/>
    <w:basedOn w:val="Standard"/>
    <w:next w:val="Standard"/>
    <w:rsid w:val="00132ABD"/>
    <w:pPr>
      <w:spacing w:after="120" w:line="240" w:lineRule="auto"/>
      <w:jc w:val="center"/>
    </w:pPr>
    <w:rPr>
      <w:sz w:val="22"/>
      <w:szCs w:val="22"/>
      <w:lang w:val="de-DE" w:eastAsia="de-DE" w:bidi="ar-SA"/>
    </w:rPr>
  </w:style>
  <w:style w:type="paragraph" w:styleId="Index6">
    <w:name w:val="index 6"/>
    <w:basedOn w:val="Standard"/>
    <w:next w:val="Standard"/>
    <w:autoRedefine/>
    <w:semiHidden/>
    <w:rsid w:val="00132ABD"/>
    <w:pPr>
      <w:ind w:left="1440" w:hanging="240"/>
    </w:pPr>
  </w:style>
  <w:style w:type="paragraph" w:styleId="Listennummer">
    <w:name w:val="List Number"/>
    <w:basedOn w:val="Standard"/>
    <w:rsid w:val="00132ABD"/>
    <w:pPr>
      <w:numPr>
        <w:numId w:val="6"/>
      </w:numPr>
      <w:spacing w:after="120" w:line="240" w:lineRule="auto"/>
      <w:ind w:left="568" w:hanging="284"/>
    </w:pPr>
    <w:rPr>
      <w:sz w:val="22"/>
      <w:szCs w:val="22"/>
      <w:lang w:val="de-DE" w:eastAsia="de-DE" w:bidi="ar-SA"/>
    </w:rPr>
  </w:style>
  <w:style w:type="paragraph" w:customStyle="1" w:styleId="berschrift1a">
    <w:name w:val="Überschrift 1a"/>
    <w:basedOn w:val="berschrift1"/>
    <w:rsid w:val="00132ABD"/>
    <w:pPr>
      <w:numPr>
        <w:numId w:val="0"/>
      </w:numPr>
      <w:spacing w:before="120"/>
    </w:pPr>
  </w:style>
  <w:style w:type="paragraph" w:styleId="Textkrper2">
    <w:name w:val="Body Text 2"/>
    <w:basedOn w:val="Standard"/>
    <w:rsid w:val="00132ABD"/>
    <w:pPr>
      <w:jc w:val="center"/>
    </w:pPr>
  </w:style>
  <w:style w:type="paragraph" w:styleId="Funotentext">
    <w:name w:val="footnote text"/>
    <w:basedOn w:val="Standard"/>
    <w:semiHidden/>
    <w:rsid w:val="00854666"/>
    <w:pPr>
      <w:keepLines/>
      <w:tabs>
        <w:tab w:val="left" w:pos="454"/>
      </w:tabs>
      <w:spacing w:before="120" w:after="120" w:line="240" w:lineRule="auto"/>
      <w:ind w:left="284" w:hanging="284"/>
    </w:pPr>
    <w:rPr>
      <w:sz w:val="20"/>
      <w:szCs w:val="20"/>
    </w:rPr>
  </w:style>
  <w:style w:type="character" w:styleId="Funotenzeichen">
    <w:name w:val="footnote reference"/>
    <w:semiHidden/>
    <w:rsid w:val="00132ABD"/>
    <w:rPr>
      <w:vertAlign w:val="superscript"/>
    </w:rPr>
  </w:style>
  <w:style w:type="paragraph" w:styleId="Sprechblasentext">
    <w:name w:val="Balloon Text"/>
    <w:basedOn w:val="Standard"/>
    <w:link w:val="SprechblasentextZchn"/>
    <w:rsid w:val="00DE0CC1"/>
    <w:pPr>
      <w:spacing w:line="240" w:lineRule="auto"/>
    </w:pPr>
    <w:rPr>
      <w:rFonts w:ascii="Tahoma" w:hAnsi="Tahoma" w:cs="Tahoma"/>
      <w:sz w:val="16"/>
      <w:szCs w:val="16"/>
    </w:rPr>
  </w:style>
  <w:style w:type="paragraph" w:customStyle="1" w:styleId="Quelle">
    <w:name w:val="Quelle"/>
    <w:basedOn w:val="Beschriftung"/>
    <w:rsid w:val="00132ABD"/>
    <w:pPr>
      <w:spacing w:before="60"/>
    </w:pPr>
    <w:rPr>
      <w:sz w:val="20"/>
    </w:rPr>
  </w:style>
  <w:style w:type="paragraph" w:customStyle="1" w:styleId="Grafik">
    <w:name w:val="Grafik"/>
    <w:basedOn w:val="Standard"/>
    <w:rsid w:val="00132ABD"/>
    <w:pPr>
      <w:pBdr>
        <w:top w:val="single" w:sz="4" w:space="1" w:color="auto"/>
        <w:bottom w:val="single" w:sz="4" w:space="1" w:color="auto"/>
      </w:pBdr>
      <w:spacing w:line="240" w:lineRule="auto"/>
    </w:pPr>
  </w:style>
  <w:style w:type="character" w:customStyle="1" w:styleId="SprechblasentextZchn">
    <w:name w:val="Sprechblasentext Zchn"/>
    <w:link w:val="Sprechblasentext"/>
    <w:rsid w:val="00DE0CC1"/>
    <w:rPr>
      <w:rFonts w:ascii="Tahoma" w:hAnsi="Tahoma" w:cs="Tahoma"/>
      <w:sz w:val="16"/>
      <w:szCs w:val="16"/>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BCM\organisation_I.HM_2009\formatvorlagen\Formatvorlage%20Referat_Semararbeit_2014.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CCD06-AADD-4EB2-9049-126D9081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 Referat_Semararbeit_2014.dot</Template>
  <TotalTime>0</TotalTime>
  <Pages>13</Pages>
  <Words>1028</Words>
  <Characters>7733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BAKKALAUREATSARBEIT/MAGISTERARBEIT/DISSERTATION</vt:lpstr>
    </vt:vector>
  </TitlesOfParts>
  <Company>ZID</Company>
  <LinksUpToDate>false</LinksUpToDate>
  <CharactersWithSpaces>8744</CharactersWithSpaces>
  <SharedDoc>false</SharedDoc>
  <HLinks>
    <vt:vector size="66" baseType="variant">
      <vt:variant>
        <vt:i4>1048629</vt:i4>
      </vt:variant>
      <vt:variant>
        <vt:i4>65</vt:i4>
      </vt:variant>
      <vt:variant>
        <vt:i4>0</vt:i4>
      </vt:variant>
      <vt:variant>
        <vt:i4>5</vt:i4>
      </vt:variant>
      <vt:variant>
        <vt:lpwstr/>
      </vt:variant>
      <vt:variant>
        <vt:lpwstr>_Toc328566861</vt:lpwstr>
      </vt:variant>
      <vt:variant>
        <vt:i4>1048629</vt:i4>
      </vt:variant>
      <vt:variant>
        <vt:i4>59</vt:i4>
      </vt:variant>
      <vt:variant>
        <vt:i4>0</vt:i4>
      </vt:variant>
      <vt:variant>
        <vt:i4>5</vt:i4>
      </vt:variant>
      <vt:variant>
        <vt:lpwstr/>
      </vt:variant>
      <vt:variant>
        <vt:lpwstr>_Toc328566860</vt:lpwstr>
      </vt:variant>
      <vt:variant>
        <vt:i4>1638463</vt:i4>
      </vt:variant>
      <vt:variant>
        <vt:i4>50</vt:i4>
      </vt:variant>
      <vt:variant>
        <vt:i4>0</vt:i4>
      </vt:variant>
      <vt:variant>
        <vt:i4>5</vt:i4>
      </vt:variant>
      <vt:variant>
        <vt:lpwstr/>
      </vt:variant>
      <vt:variant>
        <vt:lpwstr>_Toc378158100</vt:lpwstr>
      </vt:variant>
      <vt:variant>
        <vt:i4>1048638</vt:i4>
      </vt:variant>
      <vt:variant>
        <vt:i4>44</vt:i4>
      </vt:variant>
      <vt:variant>
        <vt:i4>0</vt:i4>
      </vt:variant>
      <vt:variant>
        <vt:i4>5</vt:i4>
      </vt:variant>
      <vt:variant>
        <vt:lpwstr/>
      </vt:variant>
      <vt:variant>
        <vt:lpwstr>_Toc378158099</vt:lpwstr>
      </vt:variant>
      <vt:variant>
        <vt:i4>1048638</vt:i4>
      </vt:variant>
      <vt:variant>
        <vt:i4>38</vt:i4>
      </vt:variant>
      <vt:variant>
        <vt:i4>0</vt:i4>
      </vt:variant>
      <vt:variant>
        <vt:i4>5</vt:i4>
      </vt:variant>
      <vt:variant>
        <vt:lpwstr/>
      </vt:variant>
      <vt:variant>
        <vt:lpwstr>_Toc378158098</vt:lpwstr>
      </vt:variant>
      <vt:variant>
        <vt:i4>1048638</vt:i4>
      </vt:variant>
      <vt:variant>
        <vt:i4>32</vt:i4>
      </vt:variant>
      <vt:variant>
        <vt:i4>0</vt:i4>
      </vt:variant>
      <vt:variant>
        <vt:i4>5</vt:i4>
      </vt:variant>
      <vt:variant>
        <vt:lpwstr/>
      </vt:variant>
      <vt:variant>
        <vt:lpwstr>_Toc378158097</vt:lpwstr>
      </vt:variant>
      <vt:variant>
        <vt:i4>1048638</vt:i4>
      </vt:variant>
      <vt:variant>
        <vt:i4>26</vt:i4>
      </vt:variant>
      <vt:variant>
        <vt:i4>0</vt:i4>
      </vt:variant>
      <vt:variant>
        <vt:i4>5</vt:i4>
      </vt:variant>
      <vt:variant>
        <vt:lpwstr/>
      </vt:variant>
      <vt:variant>
        <vt:lpwstr>_Toc378158096</vt:lpwstr>
      </vt:variant>
      <vt:variant>
        <vt:i4>1048638</vt:i4>
      </vt:variant>
      <vt:variant>
        <vt:i4>20</vt:i4>
      </vt:variant>
      <vt:variant>
        <vt:i4>0</vt:i4>
      </vt:variant>
      <vt:variant>
        <vt:i4>5</vt:i4>
      </vt:variant>
      <vt:variant>
        <vt:lpwstr/>
      </vt:variant>
      <vt:variant>
        <vt:lpwstr>_Toc378158095</vt:lpwstr>
      </vt:variant>
      <vt:variant>
        <vt:i4>1048638</vt:i4>
      </vt:variant>
      <vt:variant>
        <vt:i4>14</vt:i4>
      </vt:variant>
      <vt:variant>
        <vt:i4>0</vt:i4>
      </vt:variant>
      <vt:variant>
        <vt:i4>5</vt:i4>
      </vt:variant>
      <vt:variant>
        <vt:lpwstr/>
      </vt:variant>
      <vt:variant>
        <vt:lpwstr>_Toc378158094</vt:lpwstr>
      </vt:variant>
      <vt:variant>
        <vt:i4>1048638</vt:i4>
      </vt:variant>
      <vt:variant>
        <vt:i4>8</vt:i4>
      </vt:variant>
      <vt:variant>
        <vt:i4>0</vt:i4>
      </vt:variant>
      <vt:variant>
        <vt:i4>5</vt:i4>
      </vt:variant>
      <vt:variant>
        <vt:lpwstr/>
      </vt:variant>
      <vt:variant>
        <vt:lpwstr>_Toc378158093</vt:lpwstr>
      </vt:variant>
      <vt:variant>
        <vt:i4>1048638</vt:i4>
      </vt:variant>
      <vt:variant>
        <vt:i4>2</vt:i4>
      </vt:variant>
      <vt:variant>
        <vt:i4>0</vt:i4>
      </vt:variant>
      <vt:variant>
        <vt:i4>5</vt:i4>
      </vt:variant>
      <vt:variant>
        <vt:lpwstr/>
      </vt:variant>
      <vt:variant>
        <vt:lpwstr>_Toc378158092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BAKKALAUREATSARBEIT/MAGISTERARBEIT/DISSERTATION</dc:title>
  <dc:subject/>
  <dc:creator>Administrator</dc:creator>
  <cp:keywords/>
  <cp:lastModifiedBy>Administrator</cp:lastModifiedBy>
  <cp:revision>9</cp:revision>
  <cp:lastPrinted>2014-01-22T15:32:00Z</cp:lastPrinted>
  <dcterms:created xsi:type="dcterms:W3CDTF">2014-01-22T14:55:00Z</dcterms:created>
  <dcterms:modified xsi:type="dcterms:W3CDTF">2014-01-22T15:33:00Z</dcterms:modified>
</cp:coreProperties>
</file>