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8608" w14:textId="77777777" w:rsidR="00EF6D66" w:rsidRPr="00EF6D66" w:rsidRDefault="00EF6D66" w:rsidP="00EF6D66">
      <w:pPr>
        <w:pStyle w:val="Default"/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EF6D66">
        <w:rPr>
          <w:rFonts w:asciiTheme="minorHAnsi" w:hAnsiTheme="minorHAnsi" w:cstheme="minorHAnsi"/>
          <w:b/>
          <w:bCs/>
          <w:sz w:val="28"/>
          <w:szCs w:val="28"/>
        </w:rPr>
        <w:t xml:space="preserve">MA Political, Economic and Legal Philosophy </w:t>
      </w:r>
    </w:p>
    <w:p w14:paraId="7B5BB38D" w14:textId="77777777" w:rsidR="00EF6D66" w:rsidRPr="00EF6D66" w:rsidRDefault="00EF6D66" w:rsidP="00EF6D66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  <w:r w:rsidRPr="00EF6D66">
        <w:rPr>
          <w:rFonts w:asciiTheme="minorHAnsi" w:hAnsiTheme="minorHAnsi" w:cstheme="minorHAnsi"/>
          <w:b/>
          <w:bCs/>
          <w:sz w:val="28"/>
          <w:szCs w:val="28"/>
        </w:rPr>
        <w:t xml:space="preserve">Call for Applications: </w:t>
      </w:r>
    </w:p>
    <w:p w14:paraId="08040F7A" w14:textId="222E8977" w:rsidR="00EF6D66" w:rsidRPr="00EF6D66" w:rsidRDefault="00EF6D66" w:rsidP="00EF6D66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  <w:r w:rsidRPr="00EF6D66">
        <w:rPr>
          <w:rFonts w:asciiTheme="minorHAnsi" w:hAnsiTheme="minorHAnsi" w:cstheme="minorHAnsi"/>
          <w:sz w:val="28"/>
          <w:szCs w:val="28"/>
        </w:rPr>
        <w:t>Berne-Bari-Bochum-Graz (&amp;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F6D66">
        <w:rPr>
          <w:rFonts w:asciiTheme="minorHAnsi" w:hAnsiTheme="minorHAnsi" w:cstheme="minorHAnsi"/>
          <w:sz w:val="28"/>
          <w:szCs w:val="28"/>
        </w:rPr>
        <w:t xml:space="preserve">Frankfurt) </w:t>
      </w:r>
      <w:r w:rsidRPr="00EF6D66">
        <w:rPr>
          <w:rFonts w:asciiTheme="minorHAnsi" w:hAnsiTheme="minorHAnsi" w:cstheme="minorHAnsi"/>
          <w:b/>
          <w:bCs/>
          <w:sz w:val="28"/>
          <w:szCs w:val="28"/>
        </w:rPr>
        <w:t xml:space="preserve">Summer School </w:t>
      </w:r>
    </w:p>
    <w:p w14:paraId="1ED27A7D" w14:textId="77777777" w:rsidR="00EF6D66" w:rsidRPr="00EF6D66" w:rsidRDefault="00EF6D66" w:rsidP="00EF6D66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  <w:r w:rsidRPr="00EF6D66">
        <w:rPr>
          <w:rFonts w:asciiTheme="minorHAnsi" w:hAnsiTheme="minorHAnsi" w:cstheme="minorHAnsi"/>
          <w:sz w:val="28"/>
          <w:szCs w:val="28"/>
        </w:rPr>
        <w:t xml:space="preserve">"Challenges to European Liberal Societies from the Perspectives of Political Philosophy and Ethics" </w:t>
      </w:r>
    </w:p>
    <w:p w14:paraId="0BB1C59C" w14:textId="77777777" w:rsidR="00EF6D66" w:rsidRPr="00EF6D66" w:rsidRDefault="00EF6D66" w:rsidP="00EF6D66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  <w:r w:rsidRPr="00EF6D66">
        <w:rPr>
          <w:rFonts w:asciiTheme="minorHAnsi" w:hAnsiTheme="minorHAnsi" w:cstheme="minorHAnsi"/>
          <w:sz w:val="28"/>
          <w:szCs w:val="28"/>
        </w:rPr>
        <w:t xml:space="preserve">Bari (Italy), May 20.-24. 2024 </w:t>
      </w:r>
    </w:p>
    <w:p w14:paraId="3DF6ADFD" w14:textId="77777777" w:rsidR="00EF6D66" w:rsidRPr="00EF6D66" w:rsidRDefault="00EF6D66" w:rsidP="00EF6D66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  <w:r w:rsidRPr="00EF6D66">
        <w:rPr>
          <w:rFonts w:asciiTheme="minorHAnsi" w:hAnsiTheme="minorHAnsi" w:cstheme="minorHAnsi"/>
          <w:sz w:val="28"/>
          <w:szCs w:val="28"/>
        </w:rPr>
        <w:t xml:space="preserve">Deadline for applications: 13th March 2024. Send application to harald.stelzer@uni-graz.at </w:t>
      </w:r>
    </w:p>
    <w:p w14:paraId="3B7DA537" w14:textId="6E5A9DC2" w:rsidR="00EF6D66" w:rsidRPr="00EF6D66" w:rsidRDefault="00EF6D66" w:rsidP="00EF6D66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EF6D66">
        <w:rPr>
          <w:rFonts w:asciiTheme="minorHAnsi" w:hAnsiTheme="minorHAnsi" w:cstheme="minorHAnsi"/>
          <w:sz w:val="22"/>
          <w:szCs w:val="22"/>
        </w:rPr>
        <w:t>The Summer School is now well established as a means to bring together students and faculty from the MA PELP and similar programs at the Universities Bari, Berne, Bochum and this time also Frankfurt. Five intensive days around topic</w:t>
      </w:r>
      <w:r>
        <w:rPr>
          <w:rFonts w:asciiTheme="minorHAnsi" w:hAnsiTheme="minorHAnsi" w:cstheme="minorHAnsi"/>
          <w:sz w:val="22"/>
          <w:szCs w:val="22"/>
        </w:rPr>
        <w:t xml:space="preserve">s on current issues in </w:t>
      </w:r>
      <w:r w:rsidRPr="00EF6D66">
        <w:rPr>
          <w:rFonts w:asciiTheme="minorHAnsi" w:hAnsiTheme="minorHAnsi" w:cstheme="minorHAnsi"/>
          <w:b/>
          <w:bCs/>
          <w:sz w:val="22"/>
          <w:szCs w:val="22"/>
        </w:rPr>
        <w:t xml:space="preserve">Political Philosophy and Ethics </w:t>
      </w:r>
      <w:r w:rsidRPr="00EF6D66">
        <w:rPr>
          <w:rFonts w:asciiTheme="minorHAnsi" w:hAnsiTheme="minorHAnsi" w:cstheme="minorHAnsi"/>
          <w:sz w:val="22"/>
          <w:szCs w:val="22"/>
        </w:rPr>
        <w:t xml:space="preserve">await you. </w:t>
      </w:r>
    </w:p>
    <w:p w14:paraId="5E3814CE" w14:textId="77777777" w:rsidR="00EF6D66" w:rsidRPr="00EF6D66" w:rsidRDefault="00EF6D66" w:rsidP="00EF6D66">
      <w:pPr>
        <w:pStyle w:val="Default"/>
        <w:spacing w:after="286"/>
        <w:rPr>
          <w:rFonts w:asciiTheme="minorHAnsi" w:hAnsiTheme="minorHAnsi" w:cstheme="minorHAnsi"/>
          <w:sz w:val="22"/>
          <w:szCs w:val="22"/>
        </w:rPr>
      </w:pPr>
      <w:r w:rsidRPr="00EF6D66">
        <w:rPr>
          <w:rFonts w:asciiTheme="minorHAnsi" w:hAnsiTheme="minorHAnsi" w:cstheme="minorHAnsi"/>
          <w:b/>
          <w:bCs/>
          <w:sz w:val="22"/>
          <w:szCs w:val="22"/>
        </w:rPr>
        <w:t xml:space="preserve">Language: </w:t>
      </w:r>
      <w:r w:rsidRPr="00EF6D66">
        <w:rPr>
          <w:rFonts w:asciiTheme="minorHAnsi" w:hAnsiTheme="minorHAnsi" w:cstheme="minorHAnsi"/>
          <w:sz w:val="22"/>
          <w:szCs w:val="22"/>
        </w:rPr>
        <w:t xml:space="preserve">English </w:t>
      </w:r>
    </w:p>
    <w:p w14:paraId="28831D45" w14:textId="77777777" w:rsidR="00EF6D66" w:rsidRPr="00EF6D66" w:rsidRDefault="00EF6D66" w:rsidP="00EF6D66">
      <w:pPr>
        <w:pStyle w:val="Default"/>
        <w:spacing w:after="286"/>
        <w:rPr>
          <w:rFonts w:asciiTheme="minorHAnsi" w:hAnsiTheme="minorHAnsi" w:cstheme="minorHAnsi"/>
          <w:sz w:val="22"/>
          <w:szCs w:val="22"/>
        </w:rPr>
      </w:pPr>
      <w:r w:rsidRPr="00EF6D66">
        <w:rPr>
          <w:rFonts w:asciiTheme="minorHAnsi" w:hAnsiTheme="minorHAnsi" w:cstheme="minorHAnsi"/>
          <w:b/>
          <w:bCs/>
          <w:sz w:val="22"/>
          <w:szCs w:val="22"/>
        </w:rPr>
        <w:t xml:space="preserve">Credit Points: </w:t>
      </w:r>
      <w:r w:rsidRPr="00EF6D66">
        <w:rPr>
          <w:rFonts w:asciiTheme="minorHAnsi" w:hAnsiTheme="minorHAnsi" w:cstheme="minorHAnsi"/>
          <w:sz w:val="22"/>
          <w:szCs w:val="22"/>
        </w:rPr>
        <w:t xml:space="preserve">Up to 6 ECTS taking part at the Summer School can be credited as a course for students from the University of Graz and can be accredited to the following modules of the PELP Curriculum: 1.3, 5.1, 5.2 or 7.1. </w:t>
      </w:r>
    </w:p>
    <w:p w14:paraId="4906B243" w14:textId="77777777" w:rsidR="00EF6D66" w:rsidRPr="00EF6D66" w:rsidRDefault="00EF6D66" w:rsidP="00EF6D66">
      <w:pPr>
        <w:pStyle w:val="Default"/>
        <w:spacing w:after="286"/>
        <w:rPr>
          <w:rFonts w:asciiTheme="minorHAnsi" w:hAnsiTheme="minorHAnsi" w:cstheme="minorHAnsi"/>
          <w:sz w:val="22"/>
          <w:szCs w:val="22"/>
        </w:rPr>
      </w:pPr>
      <w:r w:rsidRPr="00EF6D66">
        <w:rPr>
          <w:rFonts w:asciiTheme="minorHAnsi" w:hAnsiTheme="minorHAnsi" w:cstheme="minorHAnsi"/>
          <w:b/>
          <w:bCs/>
          <w:sz w:val="22"/>
          <w:szCs w:val="22"/>
        </w:rPr>
        <w:t xml:space="preserve">Applicants: </w:t>
      </w:r>
      <w:r w:rsidRPr="00EF6D66">
        <w:rPr>
          <w:rFonts w:asciiTheme="minorHAnsi" w:hAnsiTheme="minorHAnsi" w:cstheme="minorHAnsi"/>
          <w:sz w:val="22"/>
          <w:szCs w:val="22"/>
        </w:rPr>
        <w:t xml:space="preserve">PELP students of the University of Graz (if you are not a PELP student and want to apply, please send a letter of motivation in addition to CV and transcript of records) </w:t>
      </w:r>
    </w:p>
    <w:p w14:paraId="20F19826" w14:textId="77777777" w:rsidR="00EF6D66" w:rsidRPr="00EF6D66" w:rsidRDefault="00EF6D66" w:rsidP="00EF6D66">
      <w:pPr>
        <w:pStyle w:val="Default"/>
        <w:spacing w:after="286"/>
        <w:rPr>
          <w:rFonts w:asciiTheme="minorHAnsi" w:hAnsiTheme="minorHAnsi" w:cstheme="minorHAnsi"/>
          <w:sz w:val="22"/>
          <w:szCs w:val="22"/>
        </w:rPr>
      </w:pPr>
      <w:r w:rsidRPr="00EF6D66">
        <w:rPr>
          <w:rFonts w:asciiTheme="minorHAnsi" w:hAnsiTheme="minorHAnsi" w:cstheme="minorHAnsi"/>
          <w:b/>
          <w:bCs/>
          <w:sz w:val="22"/>
          <w:szCs w:val="22"/>
        </w:rPr>
        <w:t xml:space="preserve">Expected Workload: </w:t>
      </w:r>
      <w:r w:rsidRPr="00EF6D66">
        <w:rPr>
          <w:rFonts w:asciiTheme="minorHAnsi" w:hAnsiTheme="minorHAnsi" w:cstheme="minorHAnsi"/>
          <w:sz w:val="22"/>
          <w:szCs w:val="22"/>
        </w:rPr>
        <w:t xml:space="preserve">Active Participation, preparation of discussions, term paper </w:t>
      </w:r>
    </w:p>
    <w:p w14:paraId="6F669B2E" w14:textId="1EEB2404" w:rsidR="00EF6D66" w:rsidRPr="00BC6669" w:rsidRDefault="00EF6D66" w:rsidP="00530DDB">
      <w:pPr>
        <w:pStyle w:val="Default"/>
        <w:numPr>
          <w:ilvl w:val="1"/>
          <w:numId w:val="1"/>
        </w:numPr>
        <w:spacing w:after="39"/>
        <w:rPr>
          <w:rFonts w:asciiTheme="minorHAnsi" w:hAnsiTheme="minorHAnsi" w:cstheme="minorHAnsi"/>
          <w:sz w:val="22"/>
          <w:szCs w:val="22"/>
        </w:rPr>
      </w:pPr>
      <w:r w:rsidRPr="00BC6669">
        <w:rPr>
          <w:rFonts w:asciiTheme="minorHAnsi" w:hAnsiTheme="minorHAnsi" w:cstheme="minorHAnsi"/>
          <w:b/>
          <w:bCs/>
          <w:sz w:val="22"/>
          <w:szCs w:val="22"/>
        </w:rPr>
        <w:t xml:space="preserve">Stipend: </w:t>
      </w:r>
      <w:r w:rsidRPr="00BC6669">
        <w:rPr>
          <w:rFonts w:asciiTheme="minorHAnsi" w:hAnsiTheme="minorHAnsi" w:cstheme="minorHAnsi"/>
          <w:sz w:val="22"/>
          <w:szCs w:val="22"/>
        </w:rPr>
        <w:t xml:space="preserve">The costs for meals on site and accommodation will be covered by the host institution (University of Bari). </w:t>
      </w:r>
      <w:r w:rsidR="00BC6669" w:rsidRPr="00BC6669">
        <w:rPr>
          <w:rFonts w:asciiTheme="minorHAnsi" w:hAnsiTheme="minorHAnsi" w:cstheme="minorHAnsi"/>
          <w:sz w:val="22"/>
          <w:szCs w:val="22"/>
        </w:rPr>
        <w:t xml:space="preserve">We are currently looking into possibilities to fund also the travel costs. We will inform applicants about the developments. Travel to Bari is possible per train and takes around one day 7:00 AM to 9:30 PM. </w:t>
      </w:r>
    </w:p>
    <w:p w14:paraId="4E5C2873" w14:textId="77777777" w:rsidR="00EF6D66" w:rsidRPr="00EF6D66" w:rsidRDefault="00EF6D66" w:rsidP="00EF6D66">
      <w:pPr>
        <w:pStyle w:val="Default"/>
        <w:numPr>
          <w:ilvl w:val="1"/>
          <w:numId w:val="1"/>
        </w:numPr>
        <w:spacing w:after="39"/>
        <w:rPr>
          <w:rFonts w:asciiTheme="minorHAnsi" w:hAnsiTheme="minorHAnsi" w:cstheme="minorHAnsi"/>
          <w:sz w:val="22"/>
          <w:szCs w:val="22"/>
        </w:rPr>
      </w:pPr>
    </w:p>
    <w:p w14:paraId="40889D9E" w14:textId="77777777" w:rsidR="00EF6D66" w:rsidRPr="00EF6D66" w:rsidRDefault="00EF6D66" w:rsidP="00EF6D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D66">
        <w:rPr>
          <w:rFonts w:asciiTheme="minorHAnsi" w:hAnsiTheme="minorHAnsi" w:cstheme="minorHAnsi"/>
          <w:b/>
          <w:bCs/>
          <w:sz w:val="22"/>
          <w:szCs w:val="22"/>
        </w:rPr>
        <w:t xml:space="preserve">Application documents: </w:t>
      </w:r>
    </w:p>
    <w:p w14:paraId="54138812" w14:textId="77777777" w:rsidR="00EF6D66" w:rsidRPr="00EF6D66" w:rsidRDefault="00EF6D66" w:rsidP="00EF6D66">
      <w:pPr>
        <w:pStyle w:val="Default"/>
        <w:numPr>
          <w:ilvl w:val="1"/>
          <w:numId w:val="1"/>
        </w:numPr>
        <w:spacing w:after="39"/>
        <w:rPr>
          <w:rFonts w:asciiTheme="minorHAnsi" w:hAnsiTheme="minorHAnsi" w:cstheme="minorHAnsi"/>
          <w:sz w:val="22"/>
          <w:szCs w:val="22"/>
        </w:rPr>
      </w:pPr>
      <w:r w:rsidRPr="00EF6D66">
        <w:rPr>
          <w:rFonts w:asciiTheme="minorHAnsi" w:hAnsiTheme="minorHAnsi" w:cstheme="minorHAnsi"/>
          <w:sz w:val="20"/>
          <w:szCs w:val="20"/>
        </w:rPr>
        <w:t>•</w:t>
      </w:r>
      <w:r w:rsidRPr="00EF6D66">
        <w:rPr>
          <w:rFonts w:asciiTheme="minorHAnsi" w:hAnsiTheme="minorHAnsi" w:cstheme="minorHAnsi"/>
          <w:sz w:val="22"/>
          <w:szCs w:val="22"/>
        </w:rPr>
        <w:t xml:space="preserve"> Transcript of Records (of all your studies at universities) </w:t>
      </w:r>
    </w:p>
    <w:p w14:paraId="0C57F3EF" w14:textId="77777777" w:rsidR="00EF6D66" w:rsidRPr="00EF6D66" w:rsidRDefault="00EF6D66" w:rsidP="00EF6D66">
      <w:pPr>
        <w:pStyle w:val="Default"/>
        <w:numPr>
          <w:ilvl w:val="1"/>
          <w:numId w:val="1"/>
        </w:numPr>
        <w:spacing w:after="39"/>
        <w:rPr>
          <w:rFonts w:asciiTheme="minorHAnsi" w:hAnsiTheme="minorHAnsi" w:cstheme="minorHAnsi"/>
          <w:sz w:val="22"/>
          <w:szCs w:val="22"/>
        </w:rPr>
      </w:pPr>
      <w:r w:rsidRPr="00EF6D66">
        <w:rPr>
          <w:rFonts w:asciiTheme="minorHAnsi" w:hAnsiTheme="minorHAnsi" w:cstheme="minorHAnsi"/>
          <w:sz w:val="22"/>
          <w:szCs w:val="22"/>
        </w:rPr>
        <w:t xml:space="preserve">• CV </w:t>
      </w:r>
    </w:p>
    <w:p w14:paraId="2535BFB0" w14:textId="77777777" w:rsidR="00EF6D66" w:rsidRPr="00EF6D66" w:rsidRDefault="00EF6D66" w:rsidP="00EF6D66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F6D66">
        <w:rPr>
          <w:rFonts w:asciiTheme="minorHAnsi" w:hAnsiTheme="minorHAnsi" w:cstheme="minorHAnsi"/>
          <w:sz w:val="22"/>
          <w:szCs w:val="22"/>
        </w:rPr>
        <w:t>• Letter of motivation if you are not a MA PELP student</w:t>
      </w:r>
      <w:r w:rsidRPr="00EF6D6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078EB1" w14:textId="77777777" w:rsidR="00EF6D66" w:rsidRPr="00EF6D66" w:rsidRDefault="00EF6D66" w:rsidP="00EF6D66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</w:p>
    <w:p w14:paraId="6AC8DD5D" w14:textId="77777777" w:rsidR="00EF6D66" w:rsidRPr="00EF6D66" w:rsidRDefault="00EF6D66" w:rsidP="00EF6D66">
      <w:pPr>
        <w:rPr>
          <w:rFonts w:cstheme="minorHAnsi"/>
        </w:rPr>
      </w:pPr>
      <w:proofErr w:type="spellStart"/>
      <w:r w:rsidRPr="00EF6D66">
        <w:rPr>
          <w:rFonts w:cstheme="minorHAnsi"/>
        </w:rPr>
        <w:t>We</w:t>
      </w:r>
      <w:proofErr w:type="spellEnd"/>
      <w:r w:rsidRPr="00EF6D66">
        <w:rPr>
          <w:rFonts w:cstheme="minorHAnsi"/>
        </w:rPr>
        <w:t xml:space="preserve"> </w:t>
      </w:r>
      <w:proofErr w:type="spellStart"/>
      <w:r w:rsidRPr="00EF6D66">
        <w:rPr>
          <w:rFonts w:cstheme="minorHAnsi"/>
        </w:rPr>
        <w:t>are</w:t>
      </w:r>
      <w:proofErr w:type="spellEnd"/>
      <w:r w:rsidRPr="00EF6D66">
        <w:rPr>
          <w:rFonts w:cstheme="minorHAnsi"/>
        </w:rPr>
        <w:t xml:space="preserve"> </w:t>
      </w:r>
      <w:proofErr w:type="spellStart"/>
      <w:r w:rsidRPr="00EF6D66">
        <w:rPr>
          <w:rFonts w:cstheme="minorHAnsi"/>
        </w:rPr>
        <w:t>looking</w:t>
      </w:r>
      <w:proofErr w:type="spellEnd"/>
      <w:r w:rsidRPr="00EF6D66">
        <w:rPr>
          <w:rFonts w:cstheme="minorHAnsi"/>
        </w:rPr>
        <w:t xml:space="preserve"> </w:t>
      </w:r>
      <w:proofErr w:type="spellStart"/>
      <w:r w:rsidRPr="00EF6D66">
        <w:rPr>
          <w:rFonts w:cstheme="minorHAnsi"/>
        </w:rPr>
        <w:t>forward</w:t>
      </w:r>
      <w:proofErr w:type="spellEnd"/>
      <w:r w:rsidRPr="00EF6D66">
        <w:rPr>
          <w:rFonts w:cstheme="minorHAnsi"/>
        </w:rPr>
        <w:t xml:space="preserve"> </w:t>
      </w:r>
      <w:proofErr w:type="spellStart"/>
      <w:r w:rsidRPr="00EF6D66">
        <w:rPr>
          <w:rFonts w:cstheme="minorHAnsi"/>
        </w:rPr>
        <w:t>to</w:t>
      </w:r>
      <w:proofErr w:type="spellEnd"/>
      <w:r w:rsidRPr="00EF6D66">
        <w:rPr>
          <w:rFonts w:cstheme="minorHAnsi"/>
        </w:rPr>
        <w:t xml:space="preserve"> </w:t>
      </w:r>
      <w:proofErr w:type="spellStart"/>
      <w:r w:rsidRPr="00EF6D66">
        <w:rPr>
          <w:rFonts w:cstheme="minorHAnsi"/>
        </w:rPr>
        <w:t>receiving</w:t>
      </w:r>
      <w:proofErr w:type="spellEnd"/>
      <w:r w:rsidRPr="00EF6D66">
        <w:rPr>
          <w:rFonts w:cstheme="minorHAnsi"/>
        </w:rPr>
        <w:t xml:space="preserve"> </w:t>
      </w:r>
      <w:proofErr w:type="spellStart"/>
      <w:r w:rsidRPr="00EF6D66">
        <w:rPr>
          <w:rFonts w:cstheme="minorHAnsi"/>
        </w:rPr>
        <w:t>your</w:t>
      </w:r>
      <w:proofErr w:type="spellEnd"/>
      <w:r w:rsidRPr="00EF6D66">
        <w:rPr>
          <w:rFonts w:cstheme="minorHAnsi"/>
        </w:rPr>
        <w:t xml:space="preserve"> </w:t>
      </w:r>
      <w:proofErr w:type="spellStart"/>
      <w:r w:rsidRPr="00EF6D66">
        <w:rPr>
          <w:rFonts w:cstheme="minorHAnsi"/>
        </w:rPr>
        <w:t>application</w:t>
      </w:r>
      <w:proofErr w:type="spellEnd"/>
      <w:r w:rsidRPr="00EF6D66">
        <w:rPr>
          <w:rFonts w:cstheme="minorHAnsi"/>
        </w:rPr>
        <w:t>!</w:t>
      </w:r>
    </w:p>
    <w:p w14:paraId="46177D45" w14:textId="77777777" w:rsidR="00532B57" w:rsidRPr="00EF6D66" w:rsidRDefault="00532B57" w:rsidP="00FD25F7">
      <w:pPr>
        <w:rPr>
          <w:rFonts w:cstheme="minorHAnsi"/>
        </w:rPr>
      </w:pPr>
    </w:p>
    <w:sectPr w:rsidR="00532B57" w:rsidRPr="00EF6D6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FFA1" w14:textId="77777777" w:rsidR="00155AB6" w:rsidRDefault="00155AB6" w:rsidP="008C4431">
      <w:pPr>
        <w:spacing w:after="0" w:line="240" w:lineRule="auto"/>
      </w:pPr>
      <w:r>
        <w:separator/>
      </w:r>
    </w:p>
  </w:endnote>
  <w:endnote w:type="continuationSeparator" w:id="0">
    <w:p w14:paraId="222FB06A" w14:textId="77777777" w:rsidR="00155AB6" w:rsidRDefault="00155AB6" w:rsidP="008C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45C5" w14:textId="77777777" w:rsidR="00FD25F7" w:rsidRPr="00FD25F7" w:rsidRDefault="00FD25F7" w:rsidP="00FD25F7">
    <w:pPr>
      <w:spacing w:after="0" w:line="240" w:lineRule="atLeast"/>
      <w:jc w:val="right"/>
      <w:rPr>
        <w:rFonts w:cstheme="minorHAnsi"/>
        <w:color w:val="000000"/>
        <w:lang w:val="de-DE" w:eastAsia="de-DE"/>
      </w:rPr>
    </w:pPr>
    <w:r w:rsidRPr="00FD25F7">
      <w:rPr>
        <w:rFonts w:cstheme="minorHAnsi"/>
        <w:color w:val="000000"/>
      </w:rPr>
      <w:t>Priv.-</w:t>
    </w:r>
    <w:proofErr w:type="spellStart"/>
    <w:r w:rsidRPr="00FD25F7">
      <w:rPr>
        <w:rFonts w:cstheme="minorHAnsi"/>
        <w:color w:val="000000"/>
      </w:rPr>
      <w:t>Doz</w:t>
    </w:r>
    <w:proofErr w:type="spellEnd"/>
    <w:r w:rsidRPr="00FD25F7">
      <w:rPr>
        <w:rFonts w:cstheme="minorHAnsi"/>
        <w:color w:val="000000"/>
      </w:rPr>
      <w:t xml:space="preserve">. </w:t>
    </w:r>
    <w:proofErr w:type="spellStart"/>
    <w:r w:rsidRPr="00FD25F7">
      <w:rPr>
        <w:rFonts w:cstheme="minorHAnsi"/>
        <w:color w:val="000000"/>
      </w:rPr>
      <w:t>MMag</w:t>
    </w:r>
    <w:proofErr w:type="spellEnd"/>
    <w:r w:rsidRPr="00FD25F7">
      <w:rPr>
        <w:rFonts w:cstheme="minorHAnsi"/>
        <w:color w:val="000000"/>
      </w:rPr>
      <w:t xml:space="preserve">. </w:t>
    </w:r>
    <w:r w:rsidRPr="00FD25F7">
      <w:rPr>
        <w:rFonts w:cstheme="minorHAnsi"/>
        <w:color w:val="000000"/>
        <w:lang w:val="de-DE" w:eastAsia="de-DE"/>
      </w:rPr>
      <w:t>Dr. Harald Stelzer</w:t>
    </w:r>
  </w:p>
  <w:p w14:paraId="7A254684" w14:textId="77777777" w:rsidR="00FD25F7" w:rsidRPr="00FD25F7" w:rsidRDefault="00FD25F7" w:rsidP="00FD25F7">
    <w:pPr>
      <w:spacing w:after="0" w:line="240" w:lineRule="atLeast"/>
      <w:jc w:val="right"/>
      <w:rPr>
        <w:rFonts w:cstheme="minorHAnsi"/>
        <w:color w:val="000000"/>
        <w:lang w:val="de-DE" w:eastAsia="de-DE"/>
      </w:rPr>
    </w:pPr>
    <w:r w:rsidRPr="00FD25F7">
      <w:rPr>
        <w:rFonts w:cstheme="minorHAnsi"/>
        <w:color w:val="000000"/>
        <w:lang w:val="de-DE" w:eastAsia="de-DE"/>
      </w:rPr>
      <w:t xml:space="preserve">Institut für Philosophie/Institute </w:t>
    </w:r>
    <w:proofErr w:type="spellStart"/>
    <w:r w:rsidRPr="00FD25F7">
      <w:rPr>
        <w:rFonts w:cstheme="minorHAnsi"/>
        <w:color w:val="000000"/>
        <w:lang w:val="de-DE" w:eastAsia="de-DE"/>
      </w:rPr>
      <w:t>of</w:t>
    </w:r>
    <w:proofErr w:type="spellEnd"/>
    <w:r w:rsidRPr="00FD25F7">
      <w:rPr>
        <w:rFonts w:cstheme="minorHAnsi"/>
        <w:color w:val="000000"/>
        <w:lang w:val="de-DE" w:eastAsia="de-DE"/>
      </w:rPr>
      <w:t xml:space="preserve"> Philosophy </w:t>
    </w:r>
  </w:p>
  <w:p w14:paraId="030F3FC0" w14:textId="77777777" w:rsidR="00FD25F7" w:rsidRPr="00FD25F7" w:rsidRDefault="00FD25F7" w:rsidP="00FD25F7">
    <w:pPr>
      <w:spacing w:after="0" w:line="240" w:lineRule="atLeast"/>
      <w:jc w:val="right"/>
      <w:rPr>
        <w:rFonts w:cstheme="minorHAnsi"/>
        <w:color w:val="000000"/>
        <w:lang w:val="de-DE" w:eastAsia="de-DE"/>
      </w:rPr>
    </w:pPr>
    <w:r w:rsidRPr="00FD25F7">
      <w:rPr>
        <w:rFonts w:cstheme="minorHAnsi"/>
        <w:color w:val="000000"/>
        <w:lang w:val="de-DE" w:eastAsia="de-DE"/>
      </w:rPr>
      <w:t>Arbeitsbereich Praktische Philosophie</w:t>
    </w:r>
  </w:p>
  <w:p w14:paraId="763CD933" w14:textId="4C0ED0BA" w:rsidR="00FD25F7" w:rsidRDefault="00FD25F7" w:rsidP="00FD25F7">
    <w:pPr>
      <w:spacing w:after="0" w:line="240" w:lineRule="atLeast"/>
      <w:jc w:val="right"/>
      <w:rPr>
        <w:rFonts w:cstheme="minorHAnsi"/>
        <w:color w:val="000000"/>
        <w:lang w:eastAsia="de-DE"/>
      </w:rPr>
    </w:pPr>
    <w:r w:rsidRPr="00FD25F7">
      <w:rPr>
        <w:rFonts w:cstheme="minorHAnsi"/>
      </w:rPr>
      <w:t xml:space="preserve"> </w:t>
    </w:r>
    <w:proofErr w:type="spellStart"/>
    <w:r w:rsidRPr="00FD25F7">
      <w:rPr>
        <w:rFonts w:cstheme="minorHAnsi"/>
      </w:rPr>
      <w:t>Attemsgasse</w:t>
    </w:r>
    <w:proofErr w:type="spellEnd"/>
    <w:r w:rsidRPr="00FD25F7">
      <w:rPr>
        <w:rFonts w:cstheme="minorHAnsi"/>
      </w:rPr>
      <w:t xml:space="preserve"> 25/II</w:t>
    </w:r>
    <w:r w:rsidRPr="00FD25F7">
      <w:rPr>
        <w:rFonts w:cstheme="minorHAnsi"/>
        <w:color w:val="000000"/>
        <w:lang w:eastAsia="de-DE"/>
      </w:rPr>
      <w:t xml:space="preserve">, </w:t>
    </w:r>
    <w:r w:rsidRPr="00FD25F7">
      <w:rPr>
        <w:rFonts w:cstheme="minorHAnsi"/>
        <w:color w:val="000000"/>
        <w:lang w:val="de-DE" w:eastAsia="de-DE"/>
      </w:rPr>
      <w:t>8010 Graz</w:t>
    </w:r>
    <w:r w:rsidRPr="00FD25F7">
      <w:rPr>
        <w:rFonts w:cstheme="minorHAnsi"/>
        <w:color w:val="000000"/>
        <w:lang w:eastAsia="de-DE"/>
      </w:rPr>
      <w:t xml:space="preserve">, </w:t>
    </w:r>
    <w:r w:rsidRPr="00FD25F7">
      <w:rPr>
        <w:rFonts w:cstheme="minorHAnsi"/>
        <w:color w:val="000000"/>
        <w:lang w:val="de-DE" w:eastAsia="de-DE"/>
      </w:rPr>
      <w:t>Austria</w:t>
    </w:r>
  </w:p>
  <w:p w14:paraId="45FB0D7B" w14:textId="2B468952" w:rsidR="00FD25F7" w:rsidRPr="00FD25F7" w:rsidRDefault="00FD25F7" w:rsidP="00FD25F7">
    <w:pPr>
      <w:spacing w:after="0" w:line="240" w:lineRule="atLeast"/>
      <w:jc w:val="right"/>
      <w:rPr>
        <w:rFonts w:cstheme="minorHAnsi"/>
        <w:color w:val="000000"/>
        <w:lang w:eastAsia="de-DE"/>
      </w:rPr>
    </w:pPr>
    <w:r w:rsidRPr="00FD25F7">
      <w:rPr>
        <w:rFonts w:cstheme="minorHAnsi"/>
      </w:rPr>
      <w:t>+</w:t>
    </w:r>
    <w:r>
      <w:rPr>
        <w:rFonts w:cstheme="minorHAnsi"/>
      </w:rPr>
      <w:t xml:space="preserve"> </w:t>
    </w:r>
    <w:r w:rsidRPr="00FD25F7">
      <w:rPr>
        <w:rFonts w:cstheme="minorHAnsi"/>
      </w:rPr>
      <w:t>43/316/380-2319</w:t>
    </w:r>
  </w:p>
  <w:p w14:paraId="5A37C4ED" w14:textId="5F4C5A51" w:rsidR="00FD25F7" w:rsidRPr="00FD25F7" w:rsidRDefault="00FD25F7" w:rsidP="00FD25F7">
    <w:pPr>
      <w:spacing w:after="0"/>
      <w:jc w:val="right"/>
      <w:rPr>
        <w:rFonts w:cstheme="minorHAnsi"/>
        <w:color w:val="000000"/>
        <w:lang w:val="de-DE" w:eastAsia="de-DE"/>
      </w:rPr>
    </w:pPr>
    <w:r>
      <w:rPr>
        <w:rFonts w:cstheme="minorHAnsi"/>
      </w:rPr>
      <w:t>harald.stelzer@uni-graz.at</w:t>
    </w:r>
  </w:p>
  <w:p w14:paraId="536AFD3B" w14:textId="3AF0C07A" w:rsidR="008C4431" w:rsidRPr="00FD25F7" w:rsidRDefault="00FD25F7" w:rsidP="00FD25F7">
    <w:pPr>
      <w:spacing w:after="0"/>
      <w:jc w:val="right"/>
      <w:rPr>
        <w:rFonts w:cstheme="minorHAnsi"/>
      </w:rPr>
    </w:pPr>
    <w:hyperlink r:id="rId1" w:history="1">
      <w:r w:rsidRPr="00FD25F7">
        <w:rPr>
          <w:rStyle w:val="Hyperlink"/>
          <w:rFonts w:cstheme="minorHAnsi"/>
          <w:color w:val="auto"/>
          <w:u w:val="none"/>
        </w:rPr>
        <w:t>https://philosophie-gewi.uni-graz.at/de/arbeitsbereiche/praktische-philosophie/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E858" w14:textId="77777777" w:rsidR="00155AB6" w:rsidRDefault="00155AB6" w:rsidP="008C4431">
      <w:pPr>
        <w:spacing w:after="0" w:line="240" w:lineRule="auto"/>
      </w:pPr>
      <w:r>
        <w:separator/>
      </w:r>
    </w:p>
  </w:footnote>
  <w:footnote w:type="continuationSeparator" w:id="0">
    <w:p w14:paraId="21412095" w14:textId="77777777" w:rsidR="00155AB6" w:rsidRDefault="00155AB6" w:rsidP="008C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F0D2" w14:textId="4D89102A" w:rsidR="008C4431" w:rsidRDefault="008C443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7CF630" wp14:editId="1E3E0223">
          <wp:simplePos x="0" y="0"/>
          <wp:positionH relativeFrom="page">
            <wp:posOffset>4772890</wp:posOffset>
          </wp:positionH>
          <wp:positionV relativeFrom="paragraph">
            <wp:posOffset>-297661</wp:posOffset>
          </wp:positionV>
          <wp:extent cx="2549525" cy="734695"/>
          <wp:effectExtent l="0" t="0" r="3175" b="825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D9072"/>
    <w:multiLevelType w:val="hybridMultilevel"/>
    <w:tmpl w:val="14AB36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26"/>
    <w:rsid w:val="00051667"/>
    <w:rsid w:val="00155AB6"/>
    <w:rsid w:val="00160FEE"/>
    <w:rsid w:val="0026319D"/>
    <w:rsid w:val="00317F26"/>
    <w:rsid w:val="004F3DE0"/>
    <w:rsid w:val="00532B57"/>
    <w:rsid w:val="00561707"/>
    <w:rsid w:val="005B4AAC"/>
    <w:rsid w:val="005F48FF"/>
    <w:rsid w:val="006560FF"/>
    <w:rsid w:val="008C4431"/>
    <w:rsid w:val="00964973"/>
    <w:rsid w:val="009C1CF8"/>
    <w:rsid w:val="00A422DF"/>
    <w:rsid w:val="00A60A82"/>
    <w:rsid w:val="00A9290A"/>
    <w:rsid w:val="00AA16FA"/>
    <w:rsid w:val="00B155B8"/>
    <w:rsid w:val="00BC6669"/>
    <w:rsid w:val="00CE4C0F"/>
    <w:rsid w:val="00D86980"/>
    <w:rsid w:val="00EF6D66"/>
    <w:rsid w:val="00F034BD"/>
    <w:rsid w:val="00FD25F7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E63F7"/>
  <w15:chartTrackingRefBased/>
  <w15:docId w15:val="{F458B976-F975-4AD7-B16A-A93D0E47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44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4431"/>
  </w:style>
  <w:style w:type="paragraph" w:styleId="Fuzeile">
    <w:name w:val="footer"/>
    <w:basedOn w:val="Standard"/>
    <w:link w:val="FuzeileZchn"/>
    <w:uiPriority w:val="99"/>
    <w:unhideWhenUsed/>
    <w:rsid w:val="008C44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4431"/>
  </w:style>
  <w:style w:type="paragraph" w:customStyle="1" w:styleId="Default">
    <w:name w:val="Default"/>
    <w:rsid w:val="00FD25F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FD25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ilosophie-gewi.uni-graz.at/de/arbeitsbereiche/praktische-philosoph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Stelzer, Harald (harald.stelzer@uni-graz.at)</dc:creator>
  <cp:keywords/>
  <dc:description/>
  <cp:lastModifiedBy>Stelzer, Harald (harald.stelzer@uni-graz.at)</cp:lastModifiedBy>
  <cp:revision>3</cp:revision>
  <cp:lastPrinted>2020-07-21T08:21:00Z</cp:lastPrinted>
  <dcterms:created xsi:type="dcterms:W3CDTF">2024-03-06T12:24:00Z</dcterms:created>
  <dcterms:modified xsi:type="dcterms:W3CDTF">2024-03-06T12:31:00Z</dcterms:modified>
</cp:coreProperties>
</file>