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5879" w14:textId="16D5E843" w:rsidR="003E616C" w:rsidRPr="003E616C" w:rsidRDefault="00F473F5" w:rsidP="003E616C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tabs>
          <w:tab w:val="center" w:pos="5310"/>
        </w:tabs>
        <w:spacing w:after="0"/>
        <w:jc w:val="center"/>
        <w:rPr>
          <w:rFonts w:ascii="Nunito Sans Light" w:hAnsi="Nunito Sans Light"/>
          <w:b/>
        </w:rPr>
      </w:pPr>
      <w:r w:rsidRPr="00BA26E4">
        <w:rPr>
          <w:rFonts w:ascii="Nunito Sans Light" w:hAnsi="Nunito Sans Light"/>
          <w:b/>
        </w:rPr>
        <w:t>Anmeldung zur kommissionellen Lehrveranstaltungsprüfung</w:t>
      </w:r>
    </w:p>
    <w:p w14:paraId="66097C7B" w14:textId="77777777" w:rsidR="009B2B97" w:rsidRPr="00405776" w:rsidRDefault="009B2B97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843"/>
        <w:gridCol w:w="2268"/>
      </w:tblGrid>
      <w:tr w:rsidR="009B2B97" w:rsidRPr="00BA26E4" w14:paraId="598DDB8B" w14:textId="77777777" w:rsidTr="00BA26E4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AAB927" w14:textId="10EC329B" w:rsidR="009B2B97" w:rsidRPr="00BA26E4" w:rsidRDefault="009B2B97" w:rsidP="00F473F5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PERSÖNLICHE DATEN</w:t>
            </w:r>
          </w:p>
        </w:tc>
      </w:tr>
      <w:tr w:rsidR="00BA26E4" w:rsidRPr="00BA26E4" w14:paraId="6E3E6FE8" w14:textId="77777777" w:rsidTr="00414A4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D30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Familienname, Vorname, akad. Grad(e)</w:t>
            </w:r>
          </w:p>
          <w:p w14:paraId="66341E2C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F9D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Matrikelnummer</w:t>
            </w:r>
          </w:p>
          <w:p w14:paraId="703EFDDF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4D52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Telefonnummer</w:t>
            </w:r>
          </w:p>
          <w:p w14:paraId="43091FA0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BA26E4" w:rsidRPr="00BA26E4" w14:paraId="6BBEA46D" w14:textId="77777777" w:rsidTr="00BA26E4">
        <w:trPr>
          <w:trHeight w:val="75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1ADA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i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Studium </w:t>
            </w:r>
          </w:p>
          <w:p w14:paraId="0B0B1BE7" w14:textId="2A853A29" w:rsidR="00BA26E4" w:rsidRDefault="00BA26E4" w:rsidP="00414A4D">
            <w:pPr>
              <w:tabs>
                <w:tab w:val="left" w:pos="5313"/>
              </w:tabs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101 Diplomstudium der Rechtswissenschaften</w:t>
            </w: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 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>18W</w:t>
            </w:r>
            <w:r w:rsidR="00414A4D">
              <w:rPr>
                <w:rFonts w:ascii="Nunito Sans Light" w:hAnsi="Nunito Sans Light" w:cstheme="minorHAnsi"/>
                <w:sz w:val="18"/>
                <w:szCs w:val="18"/>
              </w:rPr>
              <w:tab/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033 501 Wirtschaftsrecht für technische Berufe</w:t>
            </w:r>
          </w:p>
          <w:p w14:paraId="443A2663" w14:textId="031127A8" w:rsidR="00BA26E4" w:rsidRPr="00BA26E4" w:rsidRDefault="009012EE" w:rsidP="00414A4D">
            <w:pPr>
              <w:tabs>
                <w:tab w:val="left" w:pos="5313"/>
              </w:tabs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10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>0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Diplomstudium der </w:t>
            </w:r>
            <w:r w:rsidRPr="009012EE">
              <w:rPr>
                <w:rFonts w:ascii="Nunito Sans Light" w:hAnsi="Nunito Sans Light" w:cstheme="minorHAnsi"/>
                <w:sz w:val="18"/>
                <w:szCs w:val="18"/>
              </w:rPr>
              <w:t>Rechtswissenschaften 22W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</w:t>
            </w:r>
            <w:r w:rsidR="00414A4D">
              <w:rPr>
                <w:rFonts w:ascii="Nunito Sans Light" w:hAnsi="Nunito Sans Light" w:cstheme="minorHAnsi"/>
                <w:sz w:val="18"/>
                <w:szCs w:val="18"/>
              </w:rPr>
              <w:tab/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0</w:t>
            </w:r>
            <w:r w:rsidR="001765B8">
              <w:rPr>
                <w:rFonts w:ascii="Nunito Sans Light" w:hAnsi="Nunito Sans Light" w:cstheme="minorHAnsi"/>
                <w:sz w:val="18"/>
                <w:szCs w:val="18"/>
              </w:rPr>
              <w:t>66</w:t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</w:t>
            </w:r>
            <w:r w:rsidR="001765B8">
              <w:rPr>
                <w:rFonts w:ascii="Nunito Sans Light" w:hAnsi="Nunito Sans Light" w:cstheme="minorHAnsi"/>
                <w:sz w:val="18"/>
                <w:szCs w:val="18"/>
              </w:rPr>
              <w:t>644</w:t>
            </w:r>
            <w:r w:rsidR="00414A4D"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</w:t>
            </w:r>
            <w:r w:rsidR="00414A4D">
              <w:rPr>
                <w:rFonts w:ascii="Nunito Sans Light" w:hAnsi="Nunito Sans Light" w:cstheme="minorHAnsi"/>
                <w:sz w:val="18"/>
                <w:szCs w:val="18"/>
              </w:rPr>
              <w:t>Master Recht, Wirtschaft und Gesellschaft</w:t>
            </w:r>
          </w:p>
        </w:tc>
      </w:tr>
    </w:tbl>
    <w:p w14:paraId="0034B1AE" w14:textId="77777777" w:rsidR="00B01C51" w:rsidRPr="00405776" w:rsidRDefault="00B01C51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1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6513"/>
      </w:tblGrid>
      <w:tr w:rsidR="00F473F5" w:rsidRPr="00BA26E4" w14:paraId="56C74E77" w14:textId="77777777" w:rsidTr="00933127">
        <w:trPr>
          <w:trHeight w:val="217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910707" w14:textId="77777777" w:rsidR="00F473F5" w:rsidRPr="00BA26E4" w:rsidRDefault="00F473F5" w:rsidP="00F473F5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bookmarkStart w:id="1" w:name="_Hlk67642546"/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ANGABEN ZUR LEHRVERANSTALTUNGSPRÜFUNG</w:t>
            </w:r>
          </w:p>
        </w:tc>
      </w:tr>
      <w:tr w:rsidR="00682C25" w:rsidRPr="00BA26E4" w14:paraId="0D308AA7" w14:textId="77777777" w:rsidTr="00AD2D5F">
        <w:trPr>
          <w:trHeight w:val="51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FA2" w14:textId="77777777" w:rsidR="00682C25" w:rsidRDefault="00682C25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Titel der Lehrveranstaltung</w:t>
            </w:r>
          </w:p>
          <w:p w14:paraId="0D303366" w14:textId="59868E08" w:rsidR="00682C25" w:rsidRPr="00BA26E4" w:rsidRDefault="00682C25" w:rsidP="00682C2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414A4D" w:rsidRPr="00BA26E4" w14:paraId="6FDC291B" w14:textId="77777777" w:rsidTr="00414A4D">
        <w:trPr>
          <w:trHeight w:val="51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6C9" w14:textId="77777777" w:rsidR="00414A4D" w:rsidRPr="00BA26E4" w:rsidRDefault="00414A4D" w:rsidP="00682C2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Datum der Endklausur</w:t>
            </w: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 / Prüfung</w:t>
            </w:r>
          </w:p>
          <w:p w14:paraId="38F70AD8" w14:textId="75951207" w:rsidR="00414A4D" w:rsidRDefault="00414A4D" w:rsidP="00682C2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3DA" w14:textId="77777777" w:rsidR="00414A4D" w:rsidRPr="00682C25" w:rsidRDefault="00414A4D" w:rsidP="00682C25">
            <w:pPr>
              <w:spacing w:after="0" w:line="256" w:lineRule="auto"/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</w:pPr>
            <w:r w:rsidRPr="00682C25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>Prüfungsform</w:t>
            </w:r>
          </w:p>
          <w:p w14:paraId="0B5F4698" w14:textId="29EDEBE6" w:rsidR="00414A4D" w:rsidRDefault="00414A4D" w:rsidP="00682C25">
            <w:pPr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 xml:space="preserve"> immanenter Prüfungscharakter (alle, </w:t>
            </w:r>
            <w:r w:rsidRPr="001A18B5">
              <w:rPr>
                <w:rFonts w:ascii="Nunito Sans Light" w:hAnsi="Nunito Sans Light" w:cstheme="minorHAnsi"/>
                <w:sz w:val="18"/>
                <w:szCs w:val="18"/>
                <w:u w:val="single"/>
              </w:rPr>
              <w:t>außer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 xml:space="preserve"> VO)</w:t>
            </w:r>
          </w:p>
          <w:p w14:paraId="259C14F1" w14:textId="36935F26" w:rsidR="00414A4D" w:rsidRPr="00BA26E4" w:rsidRDefault="00414A4D" w:rsidP="00682C2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 xml:space="preserve"> Prüfung in einem Prüfungsvorgang (VO)</w:t>
            </w:r>
          </w:p>
        </w:tc>
      </w:tr>
      <w:bookmarkEnd w:id="1"/>
    </w:tbl>
    <w:p w14:paraId="38A08645" w14:textId="77777777" w:rsidR="00B01C51" w:rsidRPr="00405776" w:rsidRDefault="00B01C51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1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5"/>
      </w:tblGrid>
      <w:tr w:rsidR="00F473F5" w:rsidRPr="00BA26E4" w14:paraId="548B54C8" w14:textId="77777777" w:rsidTr="00933127">
        <w:trPr>
          <w:trHeight w:val="217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4BD086" w14:textId="77777777" w:rsidR="00F473F5" w:rsidRPr="00BA26E4" w:rsidRDefault="00F473F5" w:rsidP="00933127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ANGABEN ZUM PRÜFUNGSANTRITT</w:t>
            </w:r>
          </w:p>
        </w:tc>
      </w:tr>
      <w:tr w:rsidR="003056C8" w:rsidRPr="00BA26E4" w14:paraId="5DA5B615" w14:textId="77777777" w:rsidTr="00414A4D">
        <w:trPr>
          <w:trHeight w:val="684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F05A" w14:textId="77777777" w:rsidR="003056C8" w:rsidRPr="00BA26E4" w:rsidRDefault="003056C8" w:rsidP="00FF2272">
            <w:pPr>
              <w:spacing w:after="0" w:line="256" w:lineRule="auto"/>
              <w:ind w:left="248" w:hanging="248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3. Antritt (2. Wiederholung) – kann, muss aber nicht kommissionell abgelegt werden</w:t>
            </w:r>
          </w:p>
          <w:p w14:paraId="69AAEF28" w14:textId="72EB8016" w:rsidR="003056C8" w:rsidRPr="00BA26E4" w:rsidRDefault="003056C8" w:rsidP="00FF2272">
            <w:pPr>
              <w:spacing w:after="0" w:line="256" w:lineRule="auto"/>
              <w:ind w:left="258" w:hanging="258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4. Antritt (3. und letztmögliche Wiederholung vor dem Ausschluss aus dem Studium)</w:t>
            </w:r>
          </w:p>
        </w:tc>
      </w:tr>
    </w:tbl>
    <w:p w14:paraId="5AD28770" w14:textId="09E2E6D1" w:rsidR="00BA26E4" w:rsidRPr="00405776" w:rsidRDefault="00BA26E4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9209"/>
        <w:gridCol w:w="1418"/>
      </w:tblGrid>
      <w:tr w:rsidR="006A51E7" w14:paraId="24B1BC2F" w14:textId="77777777" w:rsidTr="00324EB3">
        <w:tc>
          <w:tcPr>
            <w:tcW w:w="9209" w:type="dxa"/>
          </w:tcPr>
          <w:p w14:paraId="03CA9532" w14:textId="143598B4" w:rsidR="006A51E7" w:rsidRPr="00D51726" w:rsidRDefault="00933C3A" w:rsidP="00F473F5">
            <w:pPr>
              <w:rPr>
                <w:rFonts w:ascii="Nunito Sans Light" w:hAnsi="Nunito Sans Light" w:cstheme="minorHAnsi"/>
                <w:sz w:val="18"/>
                <w:szCs w:val="18"/>
              </w:rPr>
            </w:pPr>
            <w:r w:rsidRPr="004B51E3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>4. Antritt</w:t>
            </w:r>
            <w:r w:rsidR="00324EB3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 xml:space="preserve">: </w:t>
            </w:r>
            <w:r w:rsidR="00D51726" w:rsidRPr="00D51726">
              <w:rPr>
                <w:rFonts w:ascii="Nunito Sans Light" w:hAnsi="Nunito Sans Light" w:cstheme="minorHAnsi"/>
                <w:sz w:val="18"/>
                <w:szCs w:val="18"/>
              </w:rPr>
              <w:t>Es besteht die Möglichkeit, eine abweichende Prüfungsmethode (z.B. schriftlich statt mündlich) zu beantragen.</w: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t xml:space="preserve"> 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>Ich möchte diese Möglichkeit in Anspruch nehmen</w:t>
            </w:r>
          </w:p>
        </w:tc>
        <w:tc>
          <w:tcPr>
            <w:tcW w:w="1418" w:type="dxa"/>
          </w:tcPr>
          <w:p w14:paraId="058F7DD5" w14:textId="6390CE39" w:rsidR="006A51E7" w:rsidRDefault="00933C3A" w:rsidP="00F473F5">
            <w:pPr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="006A51E7">
              <w:rPr>
                <w:rFonts w:ascii="Nunito Sans Light" w:hAnsi="Nunito Sans Light" w:cstheme="minorHAnsi"/>
                <w:sz w:val="18"/>
                <w:szCs w:val="18"/>
              </w:rPr>
              <w:t xml:space="preserve"> ja</w:t>
            </w:r>
          </w:p>
          <w:p w14:paraId="0DCA4B26" w14:textId="584F897A" w:rsidR="006A51E7" w:rsidRDefault="006A51E7" w:rsidP="00F473F5">
            <w:pPr>
              <w:rPr>
                <w:rFonts w:ascii="Nunito Sans Light" w:hAnsi="Nunito Sans Light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</w:r>
            <w:r w:rsidR="00D51726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 xml:space="preserve"> nein </w:t>
            </w:r>
          </w:p>
        </w:tc>
      </w:tr>
    </w:tbl>
    <w:p w14:paraId="3D978DF6" w14:textId="77777777" w:rsidR="006A51E7" w:rsidRPr="00405776" w:rsidRDefault="006A51E7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4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6504"/>
      </w:tblGrid>
      <w:tr w:rsidR="00F473F5" w:rsidRPr="00BA26E4" w14:paraId="73C0BE18" w14:textId="77777777" w:rsidTr="00414A4D">
        <w:trPr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399974" w14:textId="77777777" w:rsidR="00F473F5" w:rsidRPr="00BA26E4" w:rsidRDefault="00F473F5" w:rsidP="00933127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ANGABEN ZUR KOMMISSION</w:t>
            </w:r>
          </w:p>
        </w:tc>
      </w:tr>
      <w:tr w:rsidR="00405776" w:rsidRPr="00BA26E4" w14:paraId="07964431" w14:textId="77777777" w:rsidTr="00405776">
        <w:trPr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1827" w14:textId="5A7FE36A" w:rsidR="00405776" w:rsidRDefault="00405776" w:rsidP="00405776">
            <w:pPr>
              <w:tabs>
                <w:tab w:val="left" w:pos="1440"/>
                <w:tab w:val="left" w:pos="8940"/>
              </w:tabs>
              <w:spacing w:after="0" w:line="240" w:lineRule="auto"/>
              <w:jc w:val="center"/>
              <w:rPr>
                <w:rFonts w:ascii="Nunito Sans Light" w:hAnsi="Nunito Sans Light" w:cstheme="minorHAnsi"/>
                <w:sz w:val="18"/>
                <w:szCs w:val="18"/>
              </w:rPr>
            </w:pPr>
            <w:r w:rsidRPr="00405776">
              <w:rPr>
                <w:rFonts w:ascii="Nunito Sans Light" w:hAnsi="Nunito Sans Light" w:cstheme="minorHAnsi"/>
                <w:sz w:val="18"/>
                <w:szCs w:val="18"/>
              </w:rPr>
              <w:t xml:space="preserve">Grundsätzlich können Sie sich Ihre Prüfer*innen aus den für das Fach lehrbefugten Personen auswählen. </w:t>
            </w:r>
          </w:p>
          <w:p w14:paraId="7999426D" w14:textId="39F8FDC4" w:rsidR="00405776" w:rsidRPr="00405776" w:rsidRDefault="00405776" w:rsidP="00405776">
            <w:pPr>
              <w:tabs>
                <w:tab w:val="left" w:pos="1440"/>
                <w:tab w:val="left" w:pos="8940"/>
              </w:tabs>
              <w:spacing w:after="0" w:line="240" w:lineRule="auto"/>
              <w:jc w:val="center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405776">
              <w:rPr>
                <w:rFonts w:ascii="Nunito Sans Light" w:hAnsi="Nunito Sans Light" w:cstheme="minorHAnsi"/>
                <w:sz w:val="18"/>
                <w:szCs w:val="18"/>
              </w:rPr>
              <w:t>Für eine dahingehende Beratung wenden Sie sich allenfalls an die FV Jus</w:t>
            </w:r>
            <w:r>
              <w:rPr>
                <w:rStyle w:val="text"/>
              </w:rPr>
              <w:t>.</w:t>
            </w:r>
          </w:p>
        </w:tc>
      </w:tr>
      <w:tr w:rsidR="00B01C51" w:rsidRPr="00BA26E4" w14:paraId="27DE856F" w14:textId="77777777" w:rsidTr="00414A4D">
        <w:trPr>
          <w:trHeight w:val="2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76B4A6" w14:textId="4E950365" w:rsidR="00B01C51" w:rsidRPr="00BA26E4" w:rsidRDefault="00B01C51" w:rsidP="00933127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LV-Leiter*in / Prüfer*in / Vorsitzende*r (*</w:t>
            </w:r>
            <w:r w:rsidR="00682C25">
              <w:rPr>
                <w:rFonts w:ascii="Nunito Sans Light" w:hAnsi="Nunito Sans Light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CBB69" w14:textId="7384F8F9" w:rsidR="00B01C51" w:rsidRPr="00BA26E4" w:rsidRDefault="00682C25" w:rsidP="00682C25">
            <w:pPr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B01C51" w:rsidRPr="00BA26E4" w14:paraId="19C550A6" w14:textId="77777777" w:rsidTr="00414A4D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637E14" w14:textId="0717A78A" w:rsidR="00B01C51" w:rsidRPr="00BA26E4" w:rsidRDefault="00B01C51" w:rsidP="00933127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Mitglied der Prüfungskommission</w:t>
            </w:r>
          </w:p>
        </w:tc>
        <w:tc>
          <w:tcPr>
            <w:tcW w:w="6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895BC" w14:textId="6C472D96" w:rsidR="00B01C51" w:rsidRPr="00BA26E4" w:rsidRDefault="00682C25" w:rsidP="00933127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B01C51" w:rsidRPr="00BA26E4" w14:paraId="1646B9E7" w14:textId="77777777" w:rsidTr="00414A4D">
        <w:trPr>
          <w:trHeight w:val="3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0625A7" w14:textId="40228366" w:rsidR="00B01C51" w:rsidRPr="00BA26E4" w:rsidRDefault="00B01C51" w:rsidP="00933127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Mitglied der Prüfungskommission</w:t>
            </w:r>
          </w:p>
        </w:tc>
        <w:tc>
          <w:tcPr>
            <w:tcW w:w="6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F5182" w14:textId="116C0440" w:rsidR="00B01C51" w:rsidRPr="00BA26E4" w:rsidRDefault="00682C25" w:rsidP="00933127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414A4D" w:rsidRPr="00BA26E4" w14:paraId="78BEAA91" w14:textId="77777777" w:rsidTr="00414A4D">
        <w:trPr>
          <w:trHeight w:val="510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1B4F50" w14:textId="5A89015B" w:rsidR="00414A4D" w:rsidRPr="00BA26E4" w:rsidRDefault="00414A4D" w:rsidP="00933127">
            <w:pPr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>(*) Bei dem letzten Prüfungsantritt übernimmt die*der Studiendekan*in bzw. ein*e Vizestudiendekan*in den Vorsitz. In der Tabelle sind aber nur die drei weiteren Mitglieder einzutragen.</w:t>
            </w:r>
          </w:p>
        </w:tc>
      </w:tr>
    </w:tbl>
    <w:p w14:paraId="25AE9D6E" w14:textId="78D3C987" w:rsidR="001A18B5" w:rsidRPr="00405776" w:rsidRDefault="001A18B5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61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6528"/>
      </w:tblGrid>
      <w:tr w:rsidR="00414A4D" w:rsidRPr="00BA26E4" w14:paraId="5897D0E7" w14:textId="77777777" w:rsidTr="00C82AE6"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6CC52B99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63268A63" w14:textId="77777777" w:rsidR="00414A4D" w:rsidRPr="00BA26E4" w:rsidRDefault="00414A4D" w:rsidP="001446B6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>Unterschrift Studierende*r</w:t>
            </w:r>
          </w:p>
        </w:tc>
      </w:tr>
    </w:tbl>
    <w:p w14:paraId="6F5932B9" w14:textId="51BB6113" w:rsidR="00414A4D" w:rsidRPr="004B51E3" w:rsidRDefault="00414A4D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1C88070C" w14:textId="05041EA8" w:rsidR="00933C3A" w:rsidRPr="00081437" w:rsidRDefault="00933C3A" w:rsidP="004B51E3">
      <w:pPr>
        <w:spacing w:after="0" w:line="240" w:lineRule="auto"/>
        <w:jc w:val="center"/>
        <w:rPr>
          <w:rFonts w:ascii="Nunito Sans Light" w:hAnsi="Nunito Sans Light" w:cstheme="minorHAnsi"/>
          <w:sz w:val="17"/>
          <w:szCs w:val="17"/>
        </w:rPr>
      </w:pPr>
      <w:r w:rsidRPr="00081437">
        <w:rPr>
          <w:rFonts w:ascii="Nunito Sans Light" w:hAnsi="Nunito Sans Light" w:cstheme="minorHAnsi"/>
          <w:b/>
          <w:bCs/>
          <w:sz w:val="17"/>
          <w:szCs w:val="17"/>
        </w:rPr>
        <w:t>Das Formular muss aufgrund der längeren Bearbeitungsdauer bereits zwei Wochen vor dem Prüfungstermin am Institut eingelangt sein!</w:t>
      </w:r>
    </w:p>
    <w:p w14:paraId="30816FE0" w14:textId="77777777" w:rsidR="00933C3A" w:rsidRPr="004B51E3" w:rsidRDefault="00933C3A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6511"/>
        <w:gridCol w:w="17"/>
      </w:tblGrid>
      <w:tr w:rsidR="00414A4D" w:rsidRPr="00BA26E4" w14:paraId="333C27BC" w14:textId="77777777" w:rsidTr="001446B6">
        <w:trPr>
          <w:gridAfter w:val="1"/>
          <w:wAfter w:w="17" w:type="dxa"/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E8E23D" w14:textId="66B0C3E7" w:rsidR="00414A4D" w:rsidRPr="00081437" w:rsidRDefault="003E616C" w:rsidP="001446B6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081437">
              <w:rPr>
                <w:rFonts w:ascii="Nunito Sans Light" w:hAnsi="Nunito Sans Light" w:cstheme="minorHAnsi"/>
                <w:b/>
                <w:sz w:val="18"/>
                <w:szCs w:val="18"/>
              </w:rPr>
              <w:t>STELLUNGNAHME INSTITUT</w:t>
            </w:r>
          </w:p>
        </w:tc>
      </w:tr>
      <w:tr w:rsidR="00414A4D" w:rsidRPr="00BA26E4" w14:paraId="45B37E2E" w14:textId="77777777" w:rsidTr="00C64FEB">
        <w:trPr>
          <w:gridAfter w:val="1"/>
          <w:wAfter w:w="17" w:type="dxa"/>
          <w:trHeight w:val="389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E41EA" w14:textId="060DF7A4" w:rsidR="00414A4D" w:rsidRPr="00BA26E4" w:rsidRDefault="00414A4D" w:rsidP="001446B6">
            <w:pPr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>Die oben angeführte Kommission ist aus studienrechtlicher Sicht möglich. Es wird um Genehmigung gebeten.</w:t>
            </w:r>
          </w:p>
        </w:tc>
      </w:tr>
      <w:tr w:rsidR="00414A4D" w:rsidRPr="00BA26E4" w14:paraId="6F3700AE" w14:textId="77777777" w:rsidTr="00C82AE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11FC9231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gridSpan w:val="2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21810F5C" w14:textId="5BA17E27" w:rsidR="00081437" w:rsidRPr="00BA26E4" w:rsidRDefault="00414A4D" w:rsidP="00081437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 xml:space="preserve">Unterschrift </w:t>
            </w:r>
            <w:r>
              <w:rPr>
                <w:rFonts w:ascii="Nunito Sans Light" w:hAnsi="Nunito Sans Light" w:cstheme="minorHAnsi"/>
                <w:sz w:val="18"/>
                <w:szCs w:val="16"/>
              </w:rPr>
              <w:t>und Stempel des Institutes</w:t>
            </w:r>
            <w:r w:rsidR="00081437">
              <w:rPr>
                <w:rFonts w:ascii="Nunito Sans Light" w:hAnsi="Nunito Sans Light" w:cstheme="minorHAnsi"/>
                <w:sz w:val="18"/>
                <w:szCs w:val="16"/>
              </w:rPr>
              <w:t xml:space="preserve"> </w:t>
            </w:r>
          </w:p>
        </w:tc>
      </w:tr>
    </w:tbl>
    <w:p w14:paraId="427DE460" w14:textId="4F880984" w:rsidR="00BA26E4" w:rsidRPr="00405776" w:rsidRDefault="00BA26E4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6511"/>
        <w:gridCol w:w="17"/>
      </w:tblGrid>
      <w:tr w:rsidR="00414A4D" w:rsidRPr="00BA26E4" w14:paraId="133AC977" w14:textId="77777777" w:rsidTr="001446B6">
        <w:trPr>
          <w:gridAfter w:val="1"/>
          <w:wAfter w:w="17" w:type="dxa"/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4D1C12" w14:textId="05524392" w:rsidR="00414A4D" w:rsidRPr="00BA26E4" w:rsidRDefault="003E616C" w:rsidP="001446B6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STELLUNGNAHME DEKANAT</w:t>
            </w:r>
          </w:p>
        </w:tc>
      </w:tr>
      <w:tr w:rsidR="00414A4D" w:rsidRPr="00BA26E4" w14:paraId="7342AEA9" w14:textId="77777777" w:rsidTr="00C64FEB">
        <w:trPr>
          <w:gridAfter w:val="1"/>
          <w:wAfter w:w="17" w:type="dxa"/>
          <w:trHeight w:val="852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F4199F" w14:textId="516C8105" w:rsidR="00C64FEB" w:rsidRPr="00C64FEB" w:rsidRDefault="00414A4D" w:rsidP="001446B6">
            <w:pPr>
              <w:spacing w:after="0"/>
              <w:rPr>
                <w:rFonts w:ascii="Nunito Sans Light" w:hAnsi="Nunito Sans Light" w:cstheme="minorHAnsi"/>
                <w:sz w:val="16"/>
                <w:szCs w:val="16"/>
              </w:rPr>
            </w:pP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Die </w:t>
            </w:r>
            <w:r w:rsidR="003E616C" w:rsidRPr="00C64FEB">
              <w:rPr>
                <w:rFonts w:ascii="Nunito Sans Light" w:hAnsi="Nunito Sans Light" w:cstheme="minorHAnsi"/>
                <w:sz w:val="16"/>
                <w:szCs w:val="16"/>
              </w:rPr>
              <w:t>s</w:t>
            </w: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tudienrechtlichen Anforderungen wurden erfüllt und die </w:t>
            </w:r>
            <w:r w:rsidR="00C64FEB"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o.a. </w:t>
            </w: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Kommission </w:t>
            </w:r>
            <w:r w:rsidR="00C64FEB"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wird </w:t>
            </w: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von der/dem Studiendekan*in </w:t>
            </w:r>
            <w:r w:rsidR="00C64FEB" w:rsidRPr="00C64FEB">
              <w:rPr>
                <w:rFonts w:ascii="Nunito Sans Light" w:hAnsi="Nunito Sans Light" w:cstheme="minorHAnsi"/>
                <w:sz w:val="16"/>
                <w:szCs w:val="16"/>
              </w:rPr>
              <w:t>antragsgemäß gebildet.</w:t>
            </w:r>
          </w:p>
          <w:p w14:paraId="1E6712A3" w14:textId="592FB3B9" w:rsidR="00C64FEB" w:rsidRPr="00C64FEB" w:rsidRDefault="003E616C" w:rsidP="001446B6">
            <w:pPr>
              <w:spacing w:after="0"/>
              <w:rPr>
                <w:rFonts w:ascii="Nunito Sans Light" w:hAnsi="Nunito Sans Light" w:cstheme="minorHAnsi"/>
                <w:sz w:val="16"/>
                <w:szCs w:val="16"/>
              </w:rPr>
            </w:pP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Die/der Studierende </w:t>
            </w:r>
            <w:r w:rsidR="00C64FEB"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kann (im Falle eines immanentem Prüfungscharakters) durch das Institut zur LV </w:t>
            </w:r>
            <w:r w:rsidRPr="00C64FEB">
              <w:rPr>
                <w:rFonts w:ascii="Nunito Sans Light" w:hAnsi="Nunito Sans Light" w:cstheme="minorHAnsi"/>
                <w:sz w:val="16"/>
                <w:szCs w:val="16"/>
              </w:rPr>
              <w:t>angemeldet</w:t>
            </w:r>
            <w:r w:rsidR="00C64FEB" w:rsidRPr="00C64FEB">
              <w:rPr>
                <w:rFonts w:ascii="Nunito Sans Light" w:hAnsi="Nunito Sans Light" w:cstheme="minorHAnsi"/>
                <w:sz w:val="16"/>
                <w:szCs w:val="16"/>
              </w:rPr>
              <w:t xml:space="preserve"> werden, sowie das kommissionelle Prüfungsangebot in UNIGRAZonline erstellt werden.</w:t>
            </w:r>
          </w:p>
        </w:tc>
      </w:tr>
      <w:tr w:rsidR="00414A4D" w:rsidRPr="00BA26E4" w14:paraId="568753AC" w14:textId="77777777" w:rsidTr="00C64FE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6033731E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gridSpan w:val="2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30D42B21" w14:textId="73872A5F" w:rsidR="00414A4D" w:rsidRPr="00BA26E4" w:rsidRDefault="00414A4D" w:rsidP="001446B6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>Unterschrift Studiendekan*in</w:t>
            </w:r>
          </w:p>
        </w:tc>
      </w:tr>
    </w:tbl>
    <w:p w14:paraId="7F531C11" w14:textId="77777777" w:rsidR="00F473F5" w:rsidRPr="00BA26E4" w:rsidRDefault="00F473F5" w:rsidP="004B51E3">
      <w:pPr>
        <w:spacing w:after="0"/>
        <w:rPr>
          <w:rFonts w:ascii="Nunito Sans Light" w:hAnsi="Nunito Sans Light"/>
        </w:rPr>
      </w:pPr>
    </w:p>
    <w:sectPr w:rsidR="00F473F5" w:rsidRPr="00BA26E4" w:rsidSect="006A51E7">
      <w:headerReference w:type="default" r:id="rId6"/>
      <w:footerReference w:type="default" r:id="rId7"/>
      <w:pgSz w:w="11906" w:h="16838"/>
      <w:pgMar w:top="1276" w:right="651" w:bottom="113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0157" w14:textId="77777777" w:rsidR="00B90453" w:rsidRDefault="00B90453" w:rsidP="009364AA">
      <w:pPr>
        <w:spacing w:after="0" w:line="240" w:lineRule="auto"/>
      </w:pPr>
      <w:r>
        <w:separator/>
      </w:r>
    </w:p>
  </w:endnote>
  <w:endnote w:type="continuationSeparator" w:id="0">
    <w:p w14:paraId="13C617C2" w14:textId="77777777" w:rsidR="00B90453" w:rsidRDefault="00B90453" w:rsidP="0093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8"/>
      <w:gridCol w:w="4464"/>
    </w:tblGrid>
    <w:tr w:rsidR="00BA26E4" w:rsidRPr="00BA26E4" w14:paraId="734E0C14" w14:textId="77777777" w:rsidTr="009B2B97">
      <w:tc>
        <w:tcPr>
          <w:tcW w:w="6168" w:type="dxa"/>
        </w:tcPr>
        <w:p w14:paraId="342FFC33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b/>
              <w:bCs/>
              <w:sz w:val="16"/>
              <w:szCs w:val="16"/>
              <w:lang w:eastAsia="de-DE"/>
            </w:rPr>
          </w:pPr>
          <w:bookmarkStart w:id="3" w:name="_Hlk67642827"/>
          <w:r w:rsidRPr="00BA26E4">
            <w:rPr>
              <w:rFonts w:ascii="Nunito Sans Light" w:eastAsiaTheme="minorEastAsia" w:hAnsi="Nunito Sans Light"/>
              <w:b/>
              <w:bCs/>
              <w:sz w:val="16"/>
              <w:szCs w:val="16"/>
              <w:lang w:eastAsia="de-DE"/>
            </w:rPr>
            <w:t>Universität Graz</w:t>
          </w:r>
        </w:p>
        <w:p w14:paraId="2FEB00B4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sz w:val="16"/>
              <w:szCs w:val="16"/>
              <w:lang w:eastAsia="de-DE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Dekanat der Rechtswissenschaftlichen Fakultät</w:t>
          </w:r>
        </w:p>
        <w:p w14:paraId="6586BA80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sz w:val="16"/>
              <w:szCs w:val="16"/>
              <w:lang w:eastAsia="de-DE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Referat für Studium und Lehre</w:t>
          </w:r>
        </w:p>
        <w:p w14:paraId="7FF027F3" w14:textId="7CADBAC8" w:rsidR="009364AA" w:rsidRPr="00BA26E4" w:rsidRDefault="00BA26E4" w:rsidP="00BA26E4">
          <w:pPr>
            <w:pStyle w:val="Kopfzeile"/>
            <w:tabs>
              <w:tab w:val="clear" w:pos="9072"/>
              <w:tab w:val="left" w:pos="6945"/>
            </w:tabs>
            <w:rPr>
              <w:rFonts w:ascii="Nunito Sans Light" w:hAnsi="Nunito Sans Light" w:cstheme="minorHAnsi"/>
              <w:sz w:val="16"/>
              <w:szCs w:val="16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Universitätsstraße 15/AE, 8010 Graz, Österreich</w:t>
          </w:r>
        </w:p>
      </w:tc>
      <w:tc>
        <w:tcPr>
          <w:tcW w:w="4464" w:type="dxa"/>
        </w:tcPr>
        <w:p w14:paraId="3B39951B" w14:textId="77777777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</w:rPr>
          </w:pPr>
        </w:p>
        <w:p w14:paraId="2B1A0227" w14:textId="30511279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pt-PT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pt-PT"/>
            </w:rPr>
            <w:t xml:space="preserve">E-Mail: </w:t>
          </w:r>
          <w:r w:rsidRPr="00BA26E4">
            <w:rPr>
              <w:rStyle w:val="Hyperlink"/>
              <w:rFonts w:ascii="Nunito Sans Light" w:hAnsi="Nunito Sans Light" w:cstheme="minorHAnsi"/>
              <w:color w:val="auto"/>
              <w:sz w:val="16"/>
              <w:szCs w:val="16"/>
              <w:lang w:val="pt-PT"/>
            </w:rPr>
            <w:t>rewi.studium@uni-graz.at</w:t>
          </w:r>
        </w:p>
        <w:p w14:paraId="1FD167BD" w14:textId="77777777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pt-PT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pt-PT"/>
            </w:rPr>
            <w:t>Tel: +43 316 380 3072</w:t>
          </w:r>
        </w:p>
        <w:p w14:paraId="7FD040AC" w14:textId="43F0BEF8" w:rsidR="009364AA" w:rsidRPr="00BA26E4" w:rsidRDefault="009364AA" w:rsidP="00BA26E4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en-US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en-US"/>
            </w:rPr>
            <w:t xml:space="preserve">Web: </w:t>
          </w:r>
          <w:hyperlink r:id="rId1" w:history="1">
            <w:r w:rsidRPr="00BA26E4">
              <w:rPr>
                <w:rStyle w:val="Hyperlink"/>
                <w:rFonts w:ascii="Nunito Sans Light" w:hAnsi="Nunito Sans Light" w:cstheme="minorHAnsi"/>
                <w:color w:val="auto"/>
                <w:sz w:val="16"/>
                <w:szCs w:val="16"/>
                <w:lang w:eastAsia="de-DE"/>
              </w:rPr>
              <w:t>https://rewi.uni-graz.at/studieren</w:t>
            </w:r>
          </w:hyperlink>
        </w:p>
      </w:tc>
    </w:tr>
    <w:bookmarkEnd w:id="3"/>
  </w:tbl>
  <w:p w14:paraId="14325660" w14:textId="77777777" w:rsidR="009364AA" w:rsidRDefault="009364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7AC" w14:textId="77777777" w:rsidR="00B90453" w:rsidRDefault="00B90453" w:rsidP="009364AA">
      <w:pPr>
        <w:spacing w:after="0" w:line="240" w:lineRule="auto"/>
      </w:pPr>
      <w:r>
        <w:separator/>
      </w:r>
    </w:p>
  </w:footnote>
  <w:footnote w:type="continuationSeparator" w:id="0">
    <w:p w14:paraId="2035B06B" w14:textId="77777777" w:rsidR="00B90453" w:rsidRDefault="00B90453" w:rsidP="0093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DEA" w14:textId="6D02CE90" w:rsidR="009364AA" w:rsidRDefault="009364AA" w:rsidP="00BA26E4">
    <w:pPr>
      <w:pStyle w:val="Kopfzeile"/>
      <w:jc w:val="right"/>
      <w:rPr>
        <w:b/>
      </w:rPr>
    </w:pPr>
  </w:p>
  <w:p w14:paraId="586B9706" w14:textId="74F69616" w:rsidR="00BA26E4" w:rsidRPr="00BA26E4" w:rsidRDefault="00BA26E4" w:rsidP="00BA26E4">
    <w:pPr>
      <w:pStyle w:val="Kopfzeile"/>
      <w:jc w:val="right"/>
      <w:rPr>
        <w:b/>
      </w:rPr>
    </w:pPr>
    <w:bookmarkStart w:id="2" w:name="_Hlk67645350"/>
    <w:r>
      <w:rPr>
        <w:noProof/>
      </w:rPr>
      <w:drawing>
        <wp:inline distT="0" distB="0" distL="0" distR="0" wp14:anchorId="32E8C480" wp14:editId="26C73BBE">
          <wp:extent cx="3149699" cy="1008000"/>
          <wp:effectExtent l="0" t="0" r="0" b="190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99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AY4W1eGmZ+QA9LnopuQ2aW3s6fc7MoiMvfhFIgEMEWE6tPxBaw+V0Dn+NecI96q012ulRQfyWFWDJAPqnLzkA==" w:salt="0lKmtdecSkNtxMoB1i1IB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AA"/>
    <w:rsid w:val="00081437"/>
    <w:rsid w:val="001765B8"/>
    <w:rsid w:val="001A18B5"/>
    <w:rsid w:val="0022760C"/>
    <w:rsid w:val="0026673D"/>
    <w:rsid w:val="002A2A5C"/>
    <w:rsid w:val="002E4B8D"/>
    <w:rsid w:val="003056C8"/>
    <w:rsid w:val="00324EB3"/>
    <w:rsid w:val="00337EFF"/>
    <w:rsid w:val="003E616C"/>
    <w:rsid w:val="00405776"/>
    <w:rsid w:val="00414A4D"/>
    <w:rsid w:val="004B51E3"/>
    <w:rsid w:val="00573804"/>
    <w:rsid w:val="00627907"/>
    <w:rsid w:val="00671CBA"/>
    <w:rsid w:val="00682C25"/>
    <w:rsid w:val="006A51E7"/>
    <w:rsid w:val="006B41B0"/>
    <w:rsid w:val="007461B5"/>
    <w:rsid w:val="007C64B7"/>
    <w:rsid w:val="00812F03"/>
    <w:rsid w:val="008F3228"/>
    <w:rsid w:val="009012EE"/>
    <w:rsid w:val="00933C3A"/>
    <w:rsid w:val="009364AA"/>
    <w:rsid w:val="009B2B97"/>
    <w:rsid w:val="00A346A9"/>
    <w:rsid w:val="00A84F13"/>
    <w:rsid w:val="00B01C51"/>
    <w:rsid w:val="00B90453"/>
    <w:rsid w:val="00BA26E4"/>
    <w:rsid w:val="00C64FEB"/>
    <w:rsid w:val="00C82AE6"/>
    <w:rsid w:val="00CF0AD9"/>
    <w:rsid w:val="00D51726"/>
    <w:rsid w:val="00E3666D"/>
    <w:rsid w:val="00F3526B"/>
    <w:rsid w:val="00F473F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4AAF5E"/>
  <w15:chartTrackingRefBased/>
  <w15:docId w15:val="{36967023-13F3-4D19-A695-93D3FC9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4A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4AA"/>
  </w:style>
  <w:style w:type="paragraph" w:styleId="Fuzeile">
    <w:name w:val="footer"/>
    <w:basedOn w:val="Standard"/>
    <w:link w:val="FuzeileZchn"/>
    <w:uiPriority w:val="99"/>
    <w:unhideWhenUsed/>
    <w:rsid w:val="0093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4AA"/>
  </w:style>
  <w:style w:type="character" w:styleId="Hyperlink">
    <w:name w:val="Hyperlink"/>
    <w:basedOn w:val="Absatz-Standardschriftart"/>
    <w:uiPriority w:val="99"/>
    <w:unhideWhenUsed/>
    <w:rsid w:val="009364A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3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1C51"/>
    <w:rPr>
      <w:color w:val="605E5C"/>
      <w:shd w:val="clear" w:color="auto" w:fill="E1DFDD"/>
    </w:rPr>
  </w:style>
  <w:style w:type="character" w:customStyle="1" w:styleId="text">
    <w:name w:val="text"/>
    <w:basedOn w:val="Absatz-Standardschriftart"/>
    <w:rsid w:val="00933C3A"/>
  </w:style>
  <w:style w:type="character" w:styleId="Fett">
    <w:name w:val="Strong"/>
    <w:basedOn w:val="Absatz-Standardschriftart"/>
    <w:uiPriority w:val="22"/>
    <w:qFormat/>
    <w:rsid w:val="00933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wi.uni-graz.at/stud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Cathrin (cathrin.elsner@uni-graz.at)</dc:creator>
  <cp:keywords/>
  <dc:description/>
  <cp:lastModifiedBy>Baumgartner, Anna (anna.baumgartner@uni-graz.at)</cp:lastModifiedBy>
  <cp:revision>13</cp:revision>
  <cp:lastPrinted>2023-06-14T08:11:00Z</cp:lastPrinted>
  <dcterms:created xsi:type="dcterms:W3CDTF">2024-09-24T06:50:00Z</dcterms:created>
  <dcterms:modified xsi:type="dcterms:W3CDTF">2024-11-28T09:46:00Z</dcterms:modified>
</cp:coreProperties>
</file>