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5F0" w:rsidRDefault="00BD45F0">
      <w:pPr>
        <w:rPr>
          <w:rFonts w:ascii="Arial" w:hAnsi="Arial" w:cs="Arial"/>
          <w:sz w:val="22"/>
          <w:szCs w:val="22"/>
        </w:rPr>
      </w:pPr>
    </w:p>
    <w:p w:rsidR="00BD45F0" w:rsidRDefault="000851FF" w:rsidP="000851FF">
      <w:pPr>
        <w:pStyle w:val="berschrift5"/>
        <w:spacing w:line="360" w:lineRule="auto"/>
        <w:jc w:val="left"/>
        <w:rPr>
          <w:rFonts w:ascii="Arial" w:hAnsi="Arial" w:cs="Arial"/>
          <w:sz w:val="22"/>
          <w:szCs w:val="22"/>
          <w:u w:val="single"/>
        </w:rPr>
      </w:pPr>
      <w:r>
        <w:rPr>
          <w:rFonts w:ascii="Arial" w:hAnsi="Arial" w:cs="Arial"/>
          <w:sz w:val="22"/>
          <w:szCs w:val="22"/>
          <w:u w:val="single"/>
        </w:rPr>
        <w:t>ABLAUFPROGRAMM WS 08</w:t>
      </w:r>
      <w:r w:rsidR="00EC0AE3">
        <w:rPr>
          <w:rFonts w:ascii="Arial" w:hAnsi="Arial" w:cs="Arial"/>
          <w:sz w:val="22"/>
          <w:szCs w:val="22"/>
          <w:u w:val="single"/>
        </w:rPr>
        <w:t>/0</w:t>
      </w:r>
      <w:r>
        <w:rPr>
          <w:rFonts w:ascii="Arial" w:hAnsi="Arial" w:cs="Arial"/>
          <w:sz w:val="22"/>
          <w:szCs w:val="22"/>
          <w:u w:val="single"/>
        </w:rPr>
        <w:t>9</w:t>
      </w:r>
    </w:p>
    <w:p w:rsidR="00BD45F0" w:rsidRDefault="00EC0AE3">
      <w:pPr>
        <w:tabs>
          <w:tab w:val="left" w:pos="-1643"/>
        </w:tabs>
        <w:spacing w:line="360" w:lineRule="auto"/>
        <w:ind w:left="2263" w:hanging="2263"/>
        <w:jc w:val="center"/>
        <w:rPr>
          <w:rFonts w:ascii="Arial" w:hAnsi="Arial" w:cs="Arial"/>
          <w:b/>
          <w:bCs/>
          <w:color w:val="FF0000"/>
          <w:sz w:val="20"/>
          <w:szCs w:val="20"/>
          <w:u w:val="single"/>
        </w:rPr>
      </w:pPr>
      <w:r>
        <w:rPr>
          <w:rFonts w:ascii="Arial" w:hAnsi="Arial" w:cs="Arial"/>
          <w:b/>
          <w:bCs/>
          <w:color w:val="FF0000"/>
          <w:sz w:val="20"/>
          <w:szCs w:val="20"/>
          <w:u w:val="single"/>
        </w:rPr>
        <w:t>Änderungen im Programm sind ausdrücklich vorbehalten!</w:t>
      </w:r>
    </w:p>
    <w:p w:rsidR="00725365" w:rsidRDefault="00725365" w:rsidP="00725365">
      <w:pPr>
        <w:rPr>
          <w:rFonts w:ascii="Arial" w:hAnsi="Arial" w:cs="Arial"/>
          <w:sz w:val="22"/>
          <w:szCs w:val="22"/>
        </w:rPr>
      </w:pPr>
    </w:p>
    <w:p w:rsidR="00725365" w:rsidRDefault="00725365" w:rsidP="00725365">
      <w:pPr>
        <w:rPr>
          <w:rFonts w:ascii="Arial" w:hAnsi="Arial" w:cs="Arial"/>
          <w:sz w:val="22"/>
          <w:szCs w:val="22"/>
        </w:rPr>
      </w:pPr>
    </w:p>
    <w:p w:rsidR="00D90862" w:rsidRDefault="00D90862" w:rsidP="00725365">
      <w:pPr>
        <w:rPr>
          <w:rFonts w:ascii="Arial" w:hAnsi="Arial" w:cs="Arial"/>
          <w:sz w:val="22"/>
          <w:szCs w:val="22"/>
        </w:rPr>
      </w:pPr>
    </w:p>
    <w:p w:rsidR="00BD45F0" w:rsidRDefault="00EC0AE3" w:rsidP="003706D3">
      <w:pPr>
        <w:pStyle w:val="berschrift2"/>
        <w:rPr>
          <w:rFonts w:ascii="Arial" w:hAnsi="Arial" w:cs="Arial"/>
          <w:sz w:val="22"/>
          <w:szCs w:val="22"/>
        </w:rPr>
      </w:pPr>
      <w:r>
        <w:rPr>
          <w:rFonts w:ascii="Arial" w:hAnsi="Arial" w:cs="Arial"/>
          <w:sz w:val="22"/>
          <w:szCs w:val="22"/>
        </w:rPr>
        <w:t xml:space="preserve">Institutionelle Aspekte </w:t>
      </w:r>
      <w:r w:rsidR="00630395">
        <w:rPr>
          <w:rFonts w:ascii="Arial" w:hAnsi="Arial" w:cs="Arial"/>
          <w:sz w:val="22"/>
          <w:szCs w:val="22"/>
        </w:rPr>
        <w:t xml:space="preserve">und Rechtsquellen </w:t>
      </w:r>
      <w:r w:rsidR="003706D3">
        <w:rPr>
          <w:rFonts w:ascii="Arial" w:hAnsi="Arial" w:cs="Arial"/>
          <w:sz w:val="22"/>
          <w:szCs w:val="22"/>
        </w:rPr>
        <w:t>und Verfahrensregeln</w:t>
      </w:r>
    </w:p>
    <w:p w:rsidR="00BD45F0" w:rsidRDefault="00BD45F0">
      <w:pPr>
        <w:rPr>
          <w:rFonts w:ascii="Arial" w:hAnsi="Arial" w:cs="Arial"/>
          <w:sz w:val="16"/>
          <w:szCs w:val="16"/>
        </w:rPr>
      </w:pPr>
    </w:p>
    <w:p w:rsidR="008A0C6F" w:rsidRDefault="008A0C6F" w:rsidP="00BE403E">
      <w:pPr>
        <w:pStyle w:val="Kopfzeile"/>
        <w:tabs>
          <w:tab w:val="clear" w:pos="4536"/>
          <w:tab w:val="clear" w:pos="9072"/>
          <w:tab w:val="right" w:pos="-3828"/>
        </w:tabs>
        <w:ind w:left="1276" w:hanging="1276"/>
        <w:rPr>
          <w:rFonts w:ascii="Arial" w:hAnsi="Arial" w:cs="Arial"/>
          <w:sz w:val="22"/>
          <w:szCs w:val="22"/>
        </w:rPr>
      </w:pPr>
      <w:r>
        <w:rPr>
          <w:rFonts w:ascii="Arial" w:hAnsi="Arial" w:cs="Arial"/>
          <w:b/>
          <w:bCs/>
          <w:sz w:val="22"/>
          <w:szCs w:val="22"/>
        </w:rPr>
        <w:t>9. Okt.</w:t>
      </w:r>
      <w:r w:rsidR="00930A2B">
        <w:rPr>
          <w:rFonts w:ascii="Arial" w:hAnsi="Arial" w:cs="Arial"/>
          <w:sz w:val="22"/>
          <w:szCs w:val="22"/>
        </w:rPr>
        <w:tab/>
      </w:r>
      <w:r>
        <w:rPr>
          <w:rFonts w:ascii="Arial" w:hAnsi="Arial" w:cs="Arial"/>
          <w:sz w:val="22"/>
          <w:szCs w:val="22"/>
        </w:rPr>
        <w:t>(Einheit 1)</w:t>
      </w:r>
      <w:r>
        <w:rPr>
          <w:rFonts w:ascii="Arial" w:hAnsi="Arial" w:cs="Arial"/>
          <w:sz w:val="22"/>
          <w:szCs w:val="22"/>
        </w:rPr>
        <w:tab/>
        <w:t xml:space="preserve">Entwicklung des Umweltvölkerrecht (UVR) </w:t>
      </w:r>
    </w:p>
    <w:p w:rsidR="008A0C6F" w:rsidRDefault="008A0C6F" w:rsidP="008A0C6F">
      <w:pPr>
        <w:rPr>
          <w:rFonts w:ascii="Arial" w:hAnsi="Arial" w:cs="Arial"/>
          <w:sz w:val="16"/>
          <w:szCs w:val="16"/>
        </w:rPr>
      </w:pPr>
    </w:p>
    <w:p w:rsidR="00D90862" w:rsidRDefault="00D90862" w:rsidP="008A0C6F">
      <w:pPr>
        <w:rPr>
          <w:rFonts w:ascii="Arial" w:hAnsi="Arial" w:cs="Arial"/>
          <w:sz w:val="16"/>
          <w:szCs w:val="16"/>
        </w:rPr>
      </w:pPr>
    </w:p>
    <w:p w:rsidR="00BD45F0" w:rsidRDefault="0042278D" w:rsidP="00BE403E">
      <w:pPr>
        <w:tabs>
          <w:tab w:val="left" w:pos="2835"/>
        </w:tabs>
        <w:ind w:left="1276" w:hanging="1276"/>
        <w:rPr>
          <w:rFonts w:ascii="Arial" w:hAnsi="Arial" w:cs="Arial"/>
          <w:sz w:val="22"/>
          <w:szCs w:val="22"/>
        </w:rPr>
      </w:pPr>
      <w:r>
        <w:rPr>
          <w:rFonts w:ascii="Arial" w:hAnsi="Arial" w:cs="Arial"/>
          <w:b/>
          <w:bCs/>
          <w:sz w:val="22"/>
          <w:szCs w:val="22"/>
        </w:rPr>
        <w:t>16</w:t>
      </w:r>
      <w:r w:rsidR="00EC0AE3">
        <w:rPr>
          <w:rFonts w:ascii="Arial" w:hAnsi="Arial" w:cs="Arial"/>
          <w:b/>
          <w:bCs/>
          <w:sz w:val="22"/>
          <w:szCs w:val="22"/>
        </w:rPr>
        <w:t>. Okt.</w:t>
      </w:r>
      <w:r w:rsidR="00930A2B">
        <w:rPr>
          <w:rFonts w:ascii="Arial" w:hAnsi="Arial" w:cs="Arial"/>
          <w:b/>
          <w:bCs/>
          <w:sz w:val="22"/>
          <w:szCs w:val="22"/>
        </w:rPr>
        <w:tab/>
      </w:r>
      <w:r w:rsidR="00EC0AE3">
        <w:rPr>
          <w:rFonts w:ascii="Arial" w:hAnsi="Arial" w:cs="Arial"/>
          <w:sz w:val="22"/>
          <w:szCs w:val="22"/>
        </w:rPr>
        <w:t>(Einheit 2)</w:t>
      </w:r>
      <w:r w:rsidR="00EC0AE3">
        <w:rPr>
          <w:rFonts w:ascii="Arial" w:hAnsi="Arial" w:cs="Arial"/>
          <w:sz w:val="22"/>
          <w:szCs w:val="22"/>
        </w:rPr>
        <w:tab/>
        <w:t xml:space="preserve">Akteure der Rechtssetzung: (Staaten, IOs, NGOs, TNCs) </w:t>
      </w:r>
    </w:p>
    <w:p w:rsidR="00BE403E" w:rsidRPr="00BE403E" w:rsidRDefault="00BE403E" w:rsidP="00BE403E">
      <w:pPr>
        <w:tabs>
          <w:tab w:val="left" w:pos="2835"/>
        </w:tabs>
        <w:ind w:left="1276" w:hanging="1276"/>
        <w:rPr>
          <w:rFonts w:ascii="Arial" w:hAnsi="Arial" w:cs="Arial"/>
          <w:sz w:val="22"/>
          <w:szCs w:val="22"/>
          <w:lang w:val="en-US"/>
        </w:rPr>
      </w:pPr>
      <w:r>
        <w:rPr>
          <w:rFonts w:ascii="Arial" w:hAnsi="Arial" w:cs="Arial"/>
          <w:b/>
          <w:bCs/>
          <w:sz w:val="22"/>
          <w:szCs w:val="22"/>
        </w:rPr>
        <w:tab/>
      </w:r>
      <w:r>
        <w:rPr>
          <w:rFonts w:ascii="Arial" w:hAnsi="Arial" w:cs="Arial"/>
          <w:b/>
          <w:bCs/>
          <w:sz w:val="22"/>
          <w:szCs w:val="22"/>
        </w:rPr>
        <w:tab/>
      </w:r>
      <w:r w:rsidRPr="00BE403E">
        <w:rPr>
          <w:rFonts w:ascii="Arial" w:hAnsi="Arial" w:cs="Arial"/>
          <w:sz w:val="22"/>
          <w:szCs w:val="22"/>
          <w:lang w:val="en-US"/>
        </w:rPr>
        <w:t>(UNEP – UNCED – CSD</w:t>
      </w:r>
      <w:r>
        <w:rPr>
          <w:rFonts w:ascii="Arial" w:hAnsi="Arial" w:cs="Arial"/>
          <w:sz w:val="22"/>
          <w:szCs w:val="22"/>
          <w:lang w:val="en-US"/>
        </w:rPr>
        <w:t xml:space="preserve"> GEF – ILC – UNECE – </w:t>
      </w:r>
      <w:r w:rsidRPr="00BD26B3">
        <w:rPr>
          <w:rFonts w:ascii="Arial" w:hAnsi="Arial" w:cs="Arial"/>
          <w:b/>
          <w:bCs/>
          <w:sz w:val="22"/>
          <w:szCs w:val="22"/>
          <w:lang w:val="en-US"/>
        </w:rPr>
        <w:tab/>
      </w:r>
      <w:r w:rsidRPr="00BD26B3">
        <w:rPr>
          <w:rFonts w:ascii="Arial" w:hAnsi="Arial" w:cs="Arial"/>
          <w:b/>
          <w:bCs/>
          <w:sz w:val="22"/>
          <w:szCs w:val="22"/>
          <w:lang w:val="en-US"/>
        </w:rPr>
        <w:tab/>
      </w:r>
      <w:r>
        <w:rPr>
          <w:rFonts w:ascii="Arial" w:hAnsi="Arial" w:cs="Arial"/>
          <w:sz w:val="22"/>
          <w:szCs w:val="22"/>
          <w:lang w:val="en-US"/>
        </w:rPr>
        <w:t>Greenpeace)</w:t>
      </w:r>
      <w:r w:rsidRPr="00BE403E">
        <w:rPr>
          <w:rFonts w:ascii="Arial" w:hAnsi="Arial" w:cs="Arial"/>
          <w:sz w:val="22"/>
          <w:szCs w:val="22"/>
          <w:lang w:val="en-US"/>
        </w:rPr>
        <w:t>(Universelle – Regionale – Nationale Ebene)</w:t>
      </w:r>
    </w:p>
    <w:p w:rsidR="00BD45F0" w:rsidRDefault="00BD45F0">
      <w:pPr>
        <w:rPr>
          <w:rFonts w:ascii="Arial" w:hAnsi="Arial" w:cs="Arial"/>
          <w:sz w:val="16"/>
          <w:szCs w:val="16"/>
          <w:lang w:val="en-US"/>
        </w:rPr>
      </w:pPr>
    </w:p>
    <w:p w:rsidR="00D90862" w:rsidRPr="00BE403E" w:rsidRDefault="00D90862">
      <w:pPr>
        <w:rPr>
          <w:rFonts w:ascii="Arial" w:hAnsi="Arial" w:cs="Arial"/>
          <w:sz w:val="16"/>
          <w:szCs w:val="16"/>
          <w:lang w:val="en-US"/>
        </w:rPr>
      </w:pPr>
    </w:p>
    <w:p w:rsidR="00BD45F0" w:rsidRDefault="0042278D" w:rsidP="00930A2B">
      <w:pPr>
        <w:ind w:left="1276" w:hanging="1276"/>
        <w:rPr>
          <w:rFonts w:ascii="Arial" w:hAnsi="Arial" w:cs="Arial"/>
          <w:sz w:val="22"/>
          <w:szCs w:val="22"/>
        </w:rPr>
      </w:pPr>
      <w:r w:rsidRPr="00BD26B3">
        <w:rPr>
          <w:rFonts w:ascii="Arial" w:hAnsi="Arial" w:cs="Arial"/>
          <w:b/>
          <w:bCs/>
          <w:sz w:val="22"/>
          <w:szCs w:val="22"/>
          <w:lang w:val="de-AT"/>
        </w:rPr>
        <w:t>23</w:t>
      </w:r>
      <w:r w:rsidR="00EC0AE3" w:rsidRPr="00BD26B3">
        <w:rPr>
          <w:rFonts w:ascii="Arial" w:hAnsi="Arial" w:cs="Arial"/>
          <w:b/>
          <w:bCs/>
          <w:sz w:val="22"/>
          <w:szCs w:val="22"/>
          <w:lang w:val="de-AT"/>
        </w:rPr>
        <w:t>. Okt.</w:t>
      </w:r>
      <w:r w:rsidR="00930A2B" w:rsidRPr="00BD26B3">
        <w:rPr>
          <w:rFonts w:ascii="Arial" w:hAnsi="Arial" w:cs="Arial"/>
          <w:sz w:val="22"/>
          <w:szCs w:val="22"/>
          <w:lang w:val="de-AT"/>
        </w:rPr>
        <w:tab/>
      </w:r>
      <w:r w:rsidR="00EC0AE3">
        <w:rPr>
          <w:rFonts w:ascii="Arial" w:hAnsi="Arial" w:cs="Arial"/>
          <w:sz w:val="22"/>
          <w:szCs w:val="22"/>
        </w:rPr>
        <w:t>(Einheit 3)</w:t>
      </w:r>
      <w:r w:rsidR="00EC0AE3">
        <w:rPr>
          <w:rFonts w:ascii="Arial" w:hAnsi="Arial" w:cs="Arial"/>
          <w:sz w:val="22"/>
          <w:szCs w:val="22"/>
        </w:rPr>
        <w:tab/>
        <w:t xml:space="preserve">Völkervertragsrecht (VVR), Völkergewohnheitsrecht (VGR), </w:t>
      </w:r>
      <w:r w:rsidR="00BE403E">
        <w:rPr>
          <w:rFonts w:ascii="Arial" w:hAnsi="Arial" w:cs="Arial"/>
          <w:b/>
          <w:bCs/>
          <w:sz w:val="22"/>
          <w:szCs w:val="22"/>
        </w:rPr>
        <w:tab/>
      </w:r>
      <w:r w:rsidR="00BE403E">
        <w:rPr>
          <w:rFonts w:ascii="Arial" w:hAnsi="Arial" w:cs="Arial"/>
          <w:b/>
          <w:bCs/>
          <w:sz w:val="22"/>
          <w:szCs w:val="22"/>
        </w:rPr>
        <w:tab/>
      </w:r>
      <w:r w:rsidR="00BE403E">
        <w:rPr>
          <w:rFonts w:ascii="Arial" w:hAnsi="Arial" w:cs="Arial"/>
          <w:b/>
          <w:bCs/>
          <w:sz w:val="22"/>
          <w:szCs w:val="22"/>
        </w:rPr>
        <w:tab/>
      </w:r>
      <w:r w:rsidR="00EC0AE3">
        <w:rPr>
          <w:rFonts w:ascii="Arial" w:hAnsi="Arial" w:cs="Arial"/>
          <w:sz w:val="22"/>
          <w:szCs w:val="22"/>
        </w:rPr>
        <w:t xml:space="preserve">Allgemeine Rechtsgrundsätze (ARG), Ius Cogens, „Soft law“, </w:t>
      </w:r>
      <w:r w:rsidR="00BE403E">
        <w:rPr>
          <w:rFonts w:ascii="Arial" w:hAnsi="Arial" w:cs="Arial"/>
          <w:b/>
          <w:bCs/>
          <w:sz w:val="22"/>
          <w:szCs w:val="22"/>
        </w:rPr>
        <w:tab/>
      </w:r>
      <w:r w:rsidR="00BE403E">
        <w:rPr>
          <w:rFonts w:ascii="Arial" w:hAnsi="Arial" w:cs="Arial"/>
          <w:b/>
          <w:bCs/>
          <w:sz w:val="22"/>
          <w:szCs w:val="22"/>
        </w:rPr>
        <w:tab/>
      </w:r>
      <w:r w:rsidR="00BE403E">
        <w:rPr>
          <w:rFonts w:ascii="Arial" w:hAnsi="Arial" w:cs="Arial"/>
          <w:b/>
          <w:bCs/>
          <w:sz w:val="22"/>
          <w:szCs w:val="22"/>
        </w:rPr>
        <w:tab/>
      </w:r>
      <w:r w:rsidR="00EC0AE3">
        <w:rPr>
          <w:rFonts w:ascii="Arial" w:hAnsi="Arial" w:cs="Arial"/>
          <w:sz w:val="22"/>
          <w:szCs w:val="22"/>
        </w:rPr>
        <w:t>Rechtssetzung durch Internationale Organisationen</w:t>
      </w:r>
    </w:p>
    <w:p w:rsidR="003706D3" w:rsidRDefault="003706D3" w:rsidP="003706D3">
      <w:pPr>
        <w:rPr>
          <w:rFonts w:ascii="Arial" w:hAnsi="Arial" w:cs="Arial"/>
          <w:sz w:val="16"/>
          <w:szCs w:val="16"/>
        </w:rPr>
      </w:pPr>
    </w:p>
    <w:p w:rsidR="00D90862" w:rsidRDefault="00D90862" w:rsidP="003706D3">
      <w:pPr>
        <w:rPr>
          <w:rFonts w:ascii="Arial" w:hAnsi="Arial" w:cs="Arial"/>
          <w:sz w:val="16"/>
          <w:szCs w:val="16"/>
        </w:rPr>
      </w:pPr>
    </w:p>
    <w:p w:rsidR="003706D3" w:rsidRDefault="0067072C" w:rsidP="00AA6F78">
      <w:pPr>
        <w:ind w:left="1276" w:hanging="1276"/>
        <w:rPr>
          <w:rFonts w:ascii="Arial" w:hAnsi="Arial" w:cs="Arial"/>
          <w:sz w:val="22"/>
          <w:szCs w:val="22"/>
        </w:rPr>
      </w:pPr>
      <w:r>
        <w:rPr>
          <w:rFonts w:ascii="Arial" w:hAnsi="Arial" w:cs="Arial"/>
          <w:b/>
          <w:bCs/>
          <w:sz w:val="22"/>
          <w:szCs w:val="22"/>
        </w:rPr>
        <w:t>30. Okt.</w:t>
      </w:r>
      <w:r w:rsidR="00930A2B">
        <w:rPr>
          <w:rFonts w:ascii="Arial" w:hAnsi="Arial" w:cs="Arial"/>
          <w:sz w:val="22"/>
          <w:szCs w:val="22"/>
        </w:rPr>
        <w:tab/>
      </w:r>
      <w:r w:rsidR="003706D3">
        <w:rPr>
          <w:rFonts w:ascii="Arial" w:hAnsi="Arial" w:cs="Arial"/>
          <w:sz w:val="22"/>
          <w:szCs w:val="22"/>
        </w:rPr>
        <w:t xml:space="preserve">(Einheit </w:t>
      </w:r>
      <w:r>
        <w:rPr>
          <w:rFonts w:ascii="Arial" w:hAnsi="Arial" w:cs="Arial"/>
          <w:sz w:val="22"/>
          <w:szCs w:val="22"/>
        </w:rPr>
        <w:t>4</w:t>
      </w:r>
      <w:r w:rsidR="003706D3">
        <w:rPr>
          <w:rFonts w:ascii="Arial" w:hAnsi="Arial" w:cs="Arial"/>
          <w:sz w:val="22"/>
          <w:szCs w:val="22"/>
        </w:rPr>
        <w:t>)</w:t>
      </w:r>
      <w:r w:rsidR="003706D3">
        <w:rPr>
          <w:rFonts w:ascii="Arial" w:hAnsi="Arial" w:cs="Arial"/>
          <w:sz w:val="22"/>
          <w:szCs w:val="22"/>
        </w:rPr>
        <w:tab/>
        <w:t>Rechtsdurchsetzung, Rechtsfolgen</w:t>
      </w:r>
      <w:r w:rsidR="00AA6F78">
        <w:rPr>
          <w:rFonts w:ascii="Arial" w:hAnsi="Arial" w:cs="Arial"/>
          <w:sz w:val="22"/>
          <w:szCs w:val="22"/>
        </w:rPr>
        <w:t xml:space="preserve">, </w:t>
      </w:r>
      <w:r w:rsidR="003706D3">
        <w:rPr>
          <w:rFonts w:ascii="Arial" w:hAnsi="Arial" w:cs="Arial"/>
          <w:sz w:val="22"/>
          <w:szCs w:val="22"/>
        </w:rPr>
        <w:t>Streitbeilegung</w:t>
      </w:r>
    </w:p>
    <w:p w:rsidR="00725365" w:rsidRDefault="00725365" w:rsidP="00725365">
      <w:pPr>
        <w:rPr>
          <w:rFonts w:ascii="Arial" w:hAnsi="Arial" w:cs="Arial"/>
          <w:sz w:val="22"/>
          <w:szCs w:val="22"/>
        </w:rPr>
      </w:pPr>
    </w:p>
    <w:p w:rsidR="00D90862" w:rsidRDefault="00D90862" w:rsidP="00725365">
      <w:pPr>
        <w:rPr>
          <w:rFonts w:ascii="Arial" w:hAnsi="Arial" w:cs="Arial"/>
          <w:sz w:val="22"/>
          <w:szCs w:val="22"/>
        </w:rPr>
      </w:pPr>
    </w:p>
    <w:p w:rsidR="00BD45F0" w:rsidRDefault="00EC0AE3" w:rsidP="00930A2B">
      <w:pPr>
        <w:pStyle w:val="berschrift2"/>
        <w:rPr>
          <w:rFonts w:ascii="Arial" w:hAnsi="Arial" w:cs="Arial"/>
          <w:sz w:val="22"/>
          <w:szCs w:val="22"/>
        </w:rPr>
      </w:pPr>
      <w:r>
        <w:rPr>
          <w:rFonts w:ascii="Arial" w:hAnsi="Arial" w:cs="Arial"/>
          <w:sz w:val="22"/>
          <w:szCs w:val="22"/>
        </w:rPr>
        <w:t xml:space="preserve">Spezielle </w:t>
      </w:r>
      <w:r w:rsidR="00930A2B">
        <w:rPr>
          <w:rFonts w:ascii="Arial" w:hAnsi="Arial" w:cs="Arial"/>
          <w:sz w:val="22"/>
          <w:szCs w:val="22"/>
        </w:rPr>
        <w:t>Themenb</w:t>
      </w:r>
      <w:r>
        <w:rPr>
          <w:rFonts w:ascii="Arial" w:hAnsi="Arial" w:cs="Arial"/>
          <w:sz w:val="22"/>
          <w:szCs w:val="22"/>
        </w:rPr>
        <w:t xml:space="preserve">ereiche </w:t>
      </w:r>
      <w:r w:rsidR="003706D3">
        <w:rPr>
          <w:rFonts w:ascii="Arial" w:hAnsi="Arial" w:cs="Arial"/>
          <w:sz w:val="22"/>
          <w:szCs w:val="22"/>
        </w:rPr>
        <w:t>+ Falllösungen</w:t>
      </w:r>
    </w:p>
    <w:p w:rsidR="00BD45F0" w:rsidRDefault="00BD45F0">
      <w:pPr>
        <w:rPr>
          <w:rFonts w:ascii="Arial" w:hAnsi="Arial" w:cs="Arial"/>
          <w:sz w:val="16"/>
          <w:szCs w:val="16"/>
        </w:rPr>
      </w:pPr>
    </w:p>
    <w:p w:rsidR="00BD45F0" w:rsidRDefault="0067072C" w:rsidP="00725365">
      <w:pPr>
        <w:ind w:left="1276" w:hanging="1245"/>
        <w:rPr>
          <w:rFonts w:ascii="Arial" w:hAnsi="Arial" w:cs="Arial"/>
          <w:sz w:val="22"/>
          <w:szCs w:val="22"/>
        </w:rPr>
      </w:pPr>
      <w:r>
        <w:rPr>
          <w:rFonts w:ascii="Arial" w:hAnsi="Arial" w:cs="Arial"/>
          <w:b/>
          <w:bCs/>
          <w:sz w:val="22"/>
          <w:szCs w:val="22"/>
        </w:rPr>
        <w:t>6. Nov.</w:t>
      </w:r>
      <w:r w:rsidR="00930A2B">
        <w:rPr>
          <w:rFonts w:ascii="Arial" w:hAnsi="Arial" w:cs="Arial"/>
          <w:sz w:val="22"/>
          <w:szCs w:val="22"/>
        </w:rPr>
        <w:tab/>
      </w:r>
      <w:r>
        <w:rPr>
          <w:rFonts w:ascii="Arial" w:hAnsi="Arial" w:cs="Arial"/>
          <w:sz w:val="22"/>
          <w:szCs w:val="22"/>
        </w:rPr>
        <w:t>(Einheit 5</w:t>
      </w:r>
      <w:r w:rsidR="00EC0AE3">
        <w:rPr>
          <w:rFonts w:ascii="Arial" w:hAnsi="Arial" w:cs="Arial"/>
          <w:sz w:val="22"/>
          <w:szCs w:val="22"/>
        </w:rPr>
        <w:t>)</w:t>
      </w:r>
      <w:r w:rsidR="00EC0AE3">
        <w:rPr>
          <w:rFonts w:ascii="Arial" w:hAnsi="Arial" w:cs="Arial"/>
          <w:sz w:val="22"/>
          <w:szCs w:val="22"/>
        </w:rPr>
        <w:tab/>
        <w:t xml:space="preserve">Internationale Wasserläufe, Meere und Ressourcen </w:t>
      </w:r>
    </w:p>
    <w:p w:rsidR="003706D3" w:rsidRDefault="0067072C" w:rsidP="00E84742">
      <w:pPr>
        <w:ind w:left="1276" w:hanging="1276"/>
        <w:rPr>
          <w:rFonts w:ascii="Arial" w:hAnsi="Arial" w:cs="Arial"/>
          <w:sz w:val="22"/>
          <w:szCs w:val="22"/>
        </w:rPr>
      </w:pPr>
      <w:r>
        <w:rPr>
          <w:rFonts w:ascii="Arial" w:hAnsi="Arial" w:cs="Arial"/>
          <w:b/>
          <w:bCs/>
          <w:sz w:val="22"/>
          <w:szCs w:val="22"/>
        </w:rPr>
        <w:t>13. Nov</w:t>
      </w:r>
      <w:r w:rsidR="00E84742">
        <w:rPr>
          <w:rFonts w:ascii="Arial" w:hAnsi="Arial" w:cs="Arial"/>
          <w:b/>
          <w:bCs/>
          <w:sz w:val="22"/>
          <w:szCs w:val="22"/>
        </w:rPr>
        <w:t>.</w:t>
      </w:r>
      <w:r w:rsidR="00E84742">
        <w:rPr>
          <w:rFonts w:ascii="Arial" w:hAnsi="Arial" w:cs="Arial"/>
          <w:b/>
          <w:bCs/>
          <w:sz w:val="22"/>
          <w:szCs w:val="22"/>
        </w:rPr>
        <w:tab/>
      </w:r>
      <w:r w:rsidR="00E84742">
        <w:rPr>
          <w:rFonts w:ascii="Arial" w:hAnsi="Arial" w:cs="Arial"/>
          <w:sz w:val="22"/>
          <w:szCs w:val="22"/>
        </w:rPr>
        <w:t>(Einheit 6)</w:t>
      </w:r>
      <w:r w:rsidR="003706D3">
        <w:rPr>
          <w:rFonts w:ascii="Arial" w:hAnsi="Arial" w:cs="Arial"/>
          <w:sz w:val="22"/>
          <w:szCs w:val="22"/>
        </w:rPr>
        <w:tab/>
        <w:t>Falllösung (Thema: Wasser)</w:t>
      </w:r>
    </w:p>
    <w:p w:rsidR="003706D3" w:rsidRDefault="003706D3" w:rsidP="00725365">
      <w:pPr>
        <w:rPr>
          <w:rFonts w:ascii="Arial" w:hAnsi="Arial" w:cs="Arial"/>
          <w:sz w:val="22"/>
          <w:szCs w:val="22"/>
        </w:rPr>
      </w:pPr>
    </w:p>
    <w:p w:rsidR="00725365" w:rsidRDefault="00725365" w:rsidP="00725365">
      <w:pPr>
        <w:rPr>
          <w:rFonts w:ascii="Arial" w:hAnsi="Arial" w:cs="Arial"/>
          <w:sz w:val="22"/>
          <w:szCs w:val="22"/>
        </w:rPr>
      </w:pPr>
    </w:p>
    <w:p w:rsidR="0067072C" w:rsidRPr="007638FC" w:rsidRDefault="0067072C" w:rsidP="00A547F6">
      <w:pPr>
        <w:tabs>
          <w:tab w:val="left" w:pos="1276"/>
        </w:tabs>
        <w:ind w:left="1276" w:hanging="1276"/>
        <w:rPr>
          <w:rFonts w:ascii="Arial" w:hAnsi="Arial" w:cs="Arial"/>
          <w:sz w:val="22"/>
          <w:szCs w:val="22"/>
        </w:rPr>
      </w:pPr>
      <w:r>
        <w:rPr>
          <w:rFonts w:ascii="Arial" w:hAnsi="Arial" w:cs="Arial"/>
          <w:b/>
          <w:bCs/>
          <w:sz w:val="22"/>
          <w:szCs w:val="22"/>
        </w:rPr>
        <w:t>20. Nov.</w:t>
      </w:r>
      <w:r w:rsidR="00A547F6">
        <w:rPr>
          <w:rFonts w:ascii="Arial" w:hAnsi="Arial" w:cs="Arial"/>
          <w:sz w:val="22"/>
          <w:szCs w:val="22"/>
        </w:rPr>
        <w:tab/>
      </w:r>
      <w:r>
        <w:rPr>
          <w:rFonts w:ascii="Arial" w:hAnsi="Arial" w:cs="Arial"/>
          <w:sz w:val="22"/>
          <w:szCs w:val="22"/>
        </w:rPr>
        <w:t>(Einheit 7)</w:t>
      </w:r>
      <w:r>
        <w:rPr>
          <w:rFonts w:ascii="Arial" w:hAnsi="Arial" w:cs="Arial"/>
          <w:sz w:val="22"/>
          <w:szCs w:val="22"/>
        </w:rPr>
        <w:tab/>
        <w:t>Abfälle und gefährliche Stoffe</w:t>
      </w:r>
    </w:p>
    <w:p w:rsidR="0067072C" w:rsidRDefault="0067072C" w:rsidP="003B50E4">
      <w:pPr>
        <w:tabs>
          <w:tab w:val="left" w:pos="1276"/>
        </w:tabs>
        <w:ind w:left="1276" w:hanging="1276"/>
        <w:rPr>
          <w:rFonts w:ascii="Arial" w:hAnsi="Arial" w:cs="Arial"/>
          <w:sz w:val="22"/>
          <w:szCs w:val="22"/>
        </w:rPr>
      </w:pPr>
      <w:r>
        <w:rPr>
          <w:rFonts w:ascii="Arial" w:hAnsi="Arial" w:cs="Arial"/>
          <w:b/>
          <w:bCs/>
          <w:sz w:val="22"/>
          <w:szCs w:val="22"/>
        </w:rPr>
        <w:t>27. Nov.</w:t>
      </w:r>
      <w:r w:rsidR="003B50E4">
        <w:rPr>
          <w:rFonts w:ascii="Arial" w:hAnsi="Arial" w:cs="Arial"/>
          <w:sz w:val="22"/>
          <w:szCs w:val="22"/>
        </w:rPr>
        <w:tab/>
      </w:r>
      <w:r>
        <w:rPr>
          <w:rFonts w:ascii="Arial" w:hAnsi="Arial" w:cs="Arial"/>
          <w:sz w:val="22"/>
          <w:szCs w:val="22"/>
        </w:rPr>
        <w:t>(Einheit 8)</w:t>
      </w:r>
      <w:r>
        <w:rPr>
          <w:rFonts w:ascii="Arial" w:hAnsi="Arial" w:cs="Arial"/>
          <w:sz w:val="22"/>
          <w:szCs w:val="22"/>
        </w:rPr>
        <w:tab/>
        <w:t>Falllösung (</w:t>
      </w:r>
      <w:r w:rsidR="00A547F6">
        <w:rPr>
          <w:rFonts w:ascii="Arial" w:hAnsi="Arial" w:cs="Arial"/>
          <w:sz w:val="22"/>
          <w:szCs w:val="22"/>
        </w:rPr>
        <w:t xml:space="preserve">Thema: </w:t>
      </w:r>
      <w:r>
        <w:rPr>
          <w:rFonts w:ascii="Arial" w:hAnsi="Arial" w:cs="Arial"/>
          <w:sz w:val="22"/>
          <w:szCs w:val="22"/>
        </w:rPr>
        <w:t>Abfälle und gefährliche Stoffe)</w:t>
      </w:r>
    </w:p>
    <w:p w:rsidR="0067072C" w:rsidRDefault="0067072C" w:rsidP="007638FC">
      <w:pPr>
        <w:rPr>
          <w:rFonts w:ascii="Arial" w:hAnsi="Arial" w:cs="Arial"/>
          <w:sz w:val="22"/>
          <w:szCs w:val="22"/>
        </w:rPr>
      </w:pPr>
    </w:p>
    <w:p w:rsidR="0067072C" w:rsidRDefault="0067072C" w:rsidP="007638FC">
      <w:pPr>
        <w:rPr>
          <w:rFonts w:ascii="Arial" w:hAnsi="Arial" w:cs="Arial"/>
          <w:sz w:val="22"/>
          <w:szCs w:val="22"/>
        </w:rPr>
      </w:pPr>
    </w:p>
    <w:p w:rsidR="007638FC" w:rsidRDefault="0067072C" w:rsidP="00381E03">
      <w:pPr>
        <w:pStyle w:val="Kopfzeile"/>
        <w:tabs>
          <w:tab w:val="clear" w:pos="4536"/>
          <w:tab w:val="clear" w:pos="9072"/>
        </w:tabs>
        <w:ind w:left="1276" w:hanging="1276"/>
        <w:rPr>
          <w:rFonts w:ascii="Arial" w:hAnsi="Arial" w:cs="Arial"/>
          <w:sz w:val="22"/>
          <w:szCs w:val="22"/>
        </w:rPr>
      </w:pPr>
      <w:r>
        <w:rPr>
          <w:rFonts w:ascii="Arial" w:hAnsi="Arial" w:cs="Arial"/>
          <w:b/>
          <w:bCs/>
          <w:sz w:val="22"/>
          <w:szCs w:val="22"/>
        </w:rPr>
        <w:t>4. Dez.</w:t>
      </w:r>
      <w:r w:rsidR="00A547F6">
        <w:rPr>
          <w:rFonts w:ascii="Arial" w:hAnsi="Arial" w:cs="Arial"/>
          <w:b/>
          <w:bCs/>
          <w:sz w:val="22"/>
          <w:szCs w:val="22"/>
        </w:rPr>
        <w:tab/>
      </w:r>
      <w:r w:rsidR="00BD26B3">
        <w:rPr>
          <w:rFonts w:ascii="Arial" w:hAnsi="Arial" w:cs="Arial"/>
          <w:sz w:val="22"/>
          <w:szCs w:val="22"/>
        </w:rPr>
        <w:t>(Einheit 9</w:t>
      </w:r>
      <w:r w:rsidR="007638FC">
        <w:rPr>
          <w:rFonts w:ascii="Arial" w:hAnsi="Arial" w:cs="Arial"/>
          <w:sz w:val="22"/>
          <w:szCs w:val="22"/>
        </w:rPr>
        <w:t>)</w:t>
      </w:r>
      <w:r w:rsidR="007638FC">
        <w:rPr>
          <w:rFonts w:ascii="Arial" w:hAnsi="Arial" w:cs="Arial"/>
          <w:sz w:val="22"/>
          <w:szCs w:val="22"/>
        </w:rPr>
        <w:tab/>
      </w:r>
      <w:r w:rsidR="00967179">
        <w:rPr>
          <w:rFonts w:ascii="Arial" w:hAnsi="Arial" w:cs="Arial"/>
          <w:sz w:val="22"/>
          <w:szCs w:val="22"/>
        </w:rPr>
        <w:t xml:space="preserve">Luft, Ozonschicht, Klima </w:t>
      </w:r>
    </w:p>
    <w:p w:rsidR="00BD26B3" w:rsidRDefault="00BD26B3" w:rsidP="00BD26B3">
      <w:pPr>
        <w:pStyle w:val="Kopfzeile"/>
        <w:tabs>
          <w:tab w:val="clear" w:pos="4536"/>
          <w:tab w:val="clear" w:pos="9072"/>
        </w:tabs>
        <w:ind w:left="1276" w:hanging="1276"/>
        <w:rPr>
          <w:rFonts w:ascii="Arial" w:hAnsi="Arial" w:cs="Arial"/>
          <w:sz w:val="22"/>
          <w:szCs w:val="22"/>
        </w:rPr>
      </w:pPr>
      <w:r>
        <w:rPr>
          <w:rFonts w:ascii="Arial" w:hAnsi="Arial" w:cs="Arial"/>
          <w:b/>
          <w:bCs/>
          <w:sz w:val="22"/>
          <w:szCs w:val="22"/>
        </w:rPr>
        <w:t>11. Dez.</w:t>
      </w:r>
      <w:r>
        <w:rPr>
          <w:rFonts w:ascii="Arial" w:hAnsi="Arial" w:cs="Arial"/>
          <w:b/>
          <w:bCs/>
          <w:sz w:val="22"/>
          <w:szCs w:val="22"/>
        </w:rPr>
        <w:tab/>
      </w:r>
      <w:r>
        <w:rPr>
          <w:rFonts w:ascii="Arial" w:hAnsi="Arial" w:cs="Arial"/>
          <w:sz w:val="22"/>
          <w:szCs w:val="22"/>
        </w:rPr>
        <w:t>(Einheit 10)</w:t>
      </w:r>
      <w:r>
        <w:rPr>
          <w:rFonts w:ascii="Arial" w:hAnsi="Arial" w:cs="Arial"/>
          <w:sz w:val="22"/>
          <w:szCs w:val="22"/>
        </w:rPr>
        <w:tab/>
        <w:t>Falllösung (Thema: Luft)</w:t>
      </w:r>
    </w:p>
    <w:p w:rsidR="00381E03" w:rsidRDefault="00381E03" w:rsidP="00967179">
      <w:pPr>
        <w:pStyle w:val="Kopfzeile"/>
        <w:tabs>
          <w:tab w:val="clear" w:pos="4536"/>
          <w:tab w:val="clear" w:pos="9072"/>
        </w:tabs>
        <w:ind w:left="1276" w:hanging="1276"/>
        <w:rPr>
          <w:rFonts w:ascii="Arial" w:hAnsi="Arial" w:cs="Arial"/>
          <w:sz w:val="22"/>
          <w:szCs w:val="22"/>
        </w:rPr>
      </w:pPr>
    </w:p>
    <w:p w:rsidR="00967179" w:rsidRDefault="00A547F6" w:rsidP="00967179">
      <w:pPr>
        <w:ind w:left="1276" w:hanging="1276"/>
        <w:rPr>
          <w:rFonts w:ascii="Arial" w:hAnsi="Arial" w:cs="Arial"/>
          <w:sz w:val="22"/>
          <w:szCs w:val="22"/>
        </w:rPr>
      </w:pPr>
      <w:r>
        <w:rPr>
          <w:rFonts w:ascii="Arial" w:hAnsi="Arial" w:cs="Arial"/>
          <w:b/>
          <w:bCs/>
          <w:sz w:val="22"/>
          <w:szCs w:val="22"/>
        </w:rPr>
        <w:t xml:space="preserve">08. </w:t>
      </w:r>
      <w:r>
        <w:rPr>
          <w:rFonts w:ascii="Arial" w:hAnsi="Arial" w:cs="Arial"/>
          <w:b/>
          <w:bCs/>
          <w:sz w:val="22"/>
          <w:szCs w:val="22"/>
          <w:lang w:val="de-AT"/>
        </w:rPr>
        <w:t>Jan.</w:t>
      </w:r>
      <w:r>
        <w:rPr>
          <w:rFonts w:ascii="Arial" w:hAnsi="Arial" w:cs="Arial"/>
          <w:sz w:val="22"/>
          <w:szCs w:val="22"/>
          <w:lang w:val="de-AT"/>
        </w:rPr>
        <w:tab/>
      </w:r>
      <w:r w:rsidR="00381E03">
        <w:rPr>
          <w:rFonts w:ascii="Arial" w:hAnsi="Arial" w:cs="Arial"/>
          <w:sz w:val="22"/>
          <w:szCs w:val="22"/>
        </w:rPr>
        <w:t>(Einheit 11</w:t>
      </w:r>
      <w:r w:rsidR="007638FC">
        <w:rPr>
          <w:rFonts w:ascii="Arial" w:hAnsi="Arial" w:cs="Arial"/>
          <w:sz w:val="22"/>
          <w:szCs w:val="22"/>
        </w:rPr>
        <w:t>)</w:t>
      </w:r>
      <w:r w:rsidR="007638FC">
        <w:rPr>
          <w:rFonts w:ascii="Arial" w:hAnsi="Arial" w:cs="Arial"/>
          <w:sz w:val="22"/>
          <w:szCs w:val="22"/>
        </w:rPr>
        <w:tab/>
      </w:r>
      <w:r w:rsidR="00967179">
        <w:rPr>
          <w:rFonts w:ascii="Arial" w:hAnsi="Arial" w:cs="Arial"/>
          <w:sz w:val="22"/>
          <w:szCs w:val="22"/>
        </w:rPr>
        <w:t>Biologische Vielfalt und Sicherheit, Gentechnik</w:t>
      </w:r>
    </w:p>
    <w:p w:rsidR="00967179" w:rsidRDefault="00A547F6" w:rsidP="00967179">
      <w:pPr>
        <w:ind w:left="1276" w:hanging="1276"/>
        <w:rPr>
          <w:rFonts w:ascii="Arial" w:hAnsi="Arial" w:cs="Arial"/>
          <w:sz w:val="22"/>
          <w:szCs w:val="22"/>
        </w:rPr>
      </w:pPr>
      <w:r>
        <w:rPr>
          <w:rFonts w:ascii="Arial" w:hAnsi="Arial" w:cs="Arial"/>
          <w:b/>
          <w:bCs/>
          <w:sz w:val="22"/>
          <w:szCs w:val="22"/>
        </w:rPr>
        <w:t xml:space="preserve">15. </w:t>
      </w:r>
      <w:r>
        <w:rPr>
          <w:rFonts w:ascii="Arial" w:hAnsi="Arial" w:cs="Arial"/>
          <w:b/>
          <w:bCs/>
          <w:sz w:val="22"/>
          <w:szCs w:val="22"/>
          <w:lang w:val="de-AT"/>
        </w:rPr>
        <w:t>Jan.</w:t>
      </w:r>
      <w:r>
        <w:rPr>
          <w:rFonts w:ascii="Arial" w:hAnsi="Arial" w:cs="Arial"/>
          <w:sz w:val="22"/>
          <w:szCs w:val="22"/>
        </w:rPr>
        <w:tab/>
      </w:r>
      <w:r w:rsidR="00381E03">
        <w:rPr>
          <w:rFonts w:ascii="Arial" w:hAnsi="Arial" w:cs="Arial"/>
          <w:sz w:val="22"/>
          <w:szCs w:val="22"/>
        </w:rPr>
        <w:t>(Einheit 12</w:t>
      </w:r>
      <w:r w:rsidR="00EC0AE3">
        <w:rPr>
          <w:rFonts w:ascii="Arial" w:hAnsi="Arial" w:cs="Arial"/>
          <w:sz w:val="22"/>
          <w:szCs w:val="22"/>
        </w:rPr>
        <w:t>)</w:t>
      </w:r>
      <w:r w:rsidR="00EC0AE3">
        <w:rPr>
          <w:rFonts w:ascii="Arial" w:hAnsi="Arial" w:cs="Arial"/>
          <w:sz w:val="22"/>
          <w:szCs w:val="22"/>
        </w:rPr>
        <w:tab/>
      </w:r>
      <w:r w:rsidR="00967179">
        <w:rPr>
          <w:rFonts w:ascii="Arial" w:hAnsi="Arial" w:cs="Arial"/>
          <w:sz w:val="22"/>
          <w:szCs w:val="22"/>
        </w:rPr>
        <w:t>Falllösung (Thema: Biologische Vielfalt u. Gentechnik)</w:t>
      </w:r>
    </w:p>
    <w:p w:rsidR="00967179" w:rsidRDefault="00967179" w:rsidP="00967179">
      <w:pPr>
        <w:ind w:left="1276" w:hanging="1276"/>
        <w:rPr>
          <w:rFonts w:ascii="Arial" w:hAnsi="Arial" w:cs="Arial"/>
          <w:sz w:val="22"/>
          <w:szCs w:val="22"/>
        </w:rPr>
      </w:pPr>
    </w:p>
    <w:p w:rsidR="00381E03" w:rsidRDefault="00381E03" w:rsidP="00967179">
      <w:pPr>
        <w:ind w:left="1276" w:hanging="1276"/>
        <w:rPr>
          <w:rFonts w:ascii="Arial" w:hAnsi="Arial" w:cs="Arial"/>
          <w:sz w:val="22"/>
          <w:szCs w:val="22"/>
        </w:rPr>
      </w:pPr>
    </w:p>
    <w:p w:rsidR="003706D3" w:rsidRDefault="003706D3" w:rsidP="00967179">
      <w:pPr>
        <w:ind w:left="1276" w:hanging="1276"/>
        <w:rPr>
          <w:rFonts w:ascii="Arial" w:hAnsi="Arial" w:cs="Arial"/>
          <w:sz w:val="22"/>
          <w:szCs w:val="22"/>
        </w:rPr>
      </w:pPr>
      <w:r>
        <w:rPr>
          <w:rFonts w:ascii="Arial" w:hAnsi="Arial" w:cs="Arial"/>
          <w:b/>
          <w:bCs/>
          <w:sz w:val="22"/>
          <w:szCs w:val="22"/>
        </w:rPr>
        <w:t>22. Jan</w:t>
      </w:r>
      <w:r>
        <w:rPr>
          <w:rFonts w:ascii="Arial" w:hAnsi="Arial" w:cs="Arial"/>
          <w:b/>
          <w:bCs/>
          <w:sz w:val="22"/>
          <w:szCs w:val="22"/>
          <w:lang w:val="de-AT"/>
        </w:rPr>
        <w:t>.</w:t>
      </w:r>
      <w:r w:rsidR="00A547F6">
        <w:rPr>
          <w:rFonts w:ascii="Arial" w:hAnsi="Arial" w:cs="Arial"/>
          <w:sz w:val="22"/>
          <w:szCs w:val="22"/>
          <w:lang w:val="de-AT"/>
        </w:rPr>
        <w:tab/>
      </w:r>
      <w:r w:rsidR="00381E03">
        <w:rPr>
          <w:rFonts w:ascii="Arial" w:hAnsi="Arial" w:cs="Arial"/>
          <w:sz w:val="22"/>
          <w:szCs w:val="22"/>
        </w:rPr>
        <w:t>(Einheit 13</w:t>
      </w:r>
      <w:r>
        <w:rPr>
          <w:rFonts w:ascii="Arial" w:hAnsi="Arial" w:cs="Arial"/>
          <w:sz w:val="22"/>
          <w:szCs w:val="22"/>
        </w:rPr>
        <w:t>)</w:t>
      </w:r>
      <w:r>
        <w:rPr>
          <w:rFonts w:ascii="Arial" w:hAnsi="Arial" w:cs="Arial"/>
          <w:sz w:val="22"/>
          <w:szCs w:val="22"/>
        </w:rPr>
        <w:tab/>
      </w:r>
      <w:r w:rsidR="00967179">
        <w:rPr>
          <w:rFonts w:ascii="Arial" w:hAnsi="Arial" w:cs="Arial"/>
          <w:sz w:val="22"/>
          <w:szCs w:val="22"/>
        </w:rPr>
        <w:t>Wiederholung</w:t>
      </w:r>
    </w:p>
    <w:p w:rsidR="00725365" w:rsidRDefault="00725365" w:rsidP="00725365">
      <w:pPr>
        <w:rPr>
          <w:rFonts w:ascii="Arial" w:hAnsi="Arial" w:cs="Arial"/>
          <w:sz w:val="22"/>
          <w:szCs w:val="22"/>
        </w:rPr>
      </w:pPr>
    </w:p>
    <w:p w:rsidR="00725365" w:rsidRDefault="00725365" w:rsidP="00725365">
      <w:pPr>
        <w:rPr>
          <w:rFonts w:ascii="Arial" w:hAnsi="Arial" w:cs="Arial"/>
          <w:sz w:val="22"/>
          <w:szCs w:val="22"/>
        </w:rPr>
      </w:pPr>
    </w:p>
    <w:p w:rsidR="00BD45F0" w:rsidRDefault="00EC0AE3" w:rsidP="001A4296">
      <w:pPr>
        <w:ind w:left="1276" w:hanging="1276"/>
        <w:rPr>
          <w:rFonts w:ascii="Arial" w:hAnsi="Arial" w:cs="Arial"/>
          <w:b/>
          <w:bCs/>
          <w:sz w:val="22"/>
          <w:szCs w:val="22"/>
        </w:rPr>
      </w:pPr>
      <w:r>
        <w:rPr>
          <w:rFonts w:ascii="Arial" w:hAnsi="Arial" w:cs="Arial"/>
          <w:b/>
          <w:bCs/>
          <w:color w:val="FF0000"/>
          <w:sz w:val="22"/>
          <w:szCs w:val="22"/>
        </w:rPr>
        <w:t>2</w:t>
      </w:r>
      <w:r w:rsidR="00A36667">
        <w:rPr>
          <w:rFonts w:ascii="Arial" w:hAnsi="Arial" w:cs="Arial"/>
          <w:b/>
          <w:bCs/>
          <w:color w:val="FF0000"/>
          <w:sz w:val="22"/>
          <w:szCs w:val="22"/>
        </w:rPr>
        <w:t>9</w:t>
      </w:r>
      <w:r>
        <w:rPr>
          <w:rFonts w:ascii="Arial" w:hAnsi="Arial" w:cs="Arial"/>
          <w:b/>
          <w:bCs/>
          <w:color w:val="FF0000"/>
          <w:sz w:val="22"/>
          <w:szCs w:val="22"/>
        </w:rPr>
        <w:t>. Jan</w:t>
      </w:r>
      <w:r>
        <w:rPr>
          <w:rFonts w:ascii="Arial" w:hAnsi="Arial" w:cs="Arial"/>
          <w:b/>
          <w:bCs/>
          <w:sz w:val="22"/>
          <w:szCs w:val="22"/>
          <w:lang w:val="de-AT"/>
        </w:rPr>
        <w:t>.</w:t>
      </w:r>
      <w:r w:rsidR="001A4296">
        <w:rPr>
          <w:rFonts w:ascii="Arial" w:hAnsi="Arial" w:cs="Arial"/>
          <w:sz w:val="22"/>
          <w:szCs w:val="22"/>
          <w:lang w:val="de-AT"/>
        </w:rPr>
        <w:tab/>
      </w:r>
      <w:r>
        <w:rPr>
          <w:rFonts w:ascii="Arial" w:hAnsi="Arial" w:cs="Arial"/>
          <w:sz w:val="22"/>
          <w:szCs w:val="22"/>
        </w:rPr>
        <w:t>(Einheit 1</w:t>
      </w:r>
      <w:r w:rsidR="00100CF5">
        <w:rPr>
          <w:rFonts w:ascii="Arial" w:hAnsi="Arial" w:cs="Arial"/>
          <w:sz w:val="22"/>
          <w:szCs w:val="22"/>
        </w:rPr>
        <w:t>4</w:t>
      </w:r>
      <w:r>
        <w:rPr>
          <w:rFonts w:ascii="Arial" w:hAnsi="Arial" w:cs="Arial"/>
          <w:sz w:val="22"/>
          <w:szCs w:val="22"/>
        </w:rPr>
        <w:t>)</w:t>
      </w:r>
      <w:r>
        <w:rPr>
          <w:rFonts w:ascii="Arial" w:hAnsi="Arial" w:cs="Arial"/>
          <w:sz w:val="22"/>
          <w:szCs w:val="22"/>
        </w:rPr>
        <w:tab/>
      </w:r>
      <w:r>
        <w:rPr>
          <w:rFonts w:ascii="Arial" w:hAnsi="Arial" w:cs="Arial"/>
          <w:b/>
          <w:bCs/>
          <w:color w:val="FF0000"/>
          <w:sz w:val="22"/>
          <w:szCs w:val="22"/>
        </w:rPr>
        <w:t>ENDKLAUSUR</w:t>
      </w:r>
      <w:r>
        <w:rPr>
          <w:rFonts w:ascii="Arial" w:hAnsi="Arial" w:cs="Arial"/>
          <w:b/>
          <w:bCs/>
          <w:sz w:val="22"/>
          <w:szCs w:val="22"/>
        </w:rPr>
        <w:t xml:space="preserve"> </w:t>
      </w:r>
    </w:p>
    <w:p w:rsidR="00BD45F0" w:rsidRDefault="00EC0AE3">
      <w:pPr>
        <w:pStyle w:val="berschrift1"/>
        <w:rPr>
          <w:rFonts w:ascii="Arial" w:hAnsi="Arial" w:cs="Arial"/>
          <w:sz w:val="22"/>
          <w:szCs w:val="22"/>
          <w:u w:val="single"/>
        </w:rPr>
      </w:pPr>
      <w:r>
        <w:rPr>
          <w:rFonts w:ascii="Arial" w:hAnsi="Arial" w:cs="Arial"/>
          <w:b w:val="0"/>
          <w:bCs w:val="0"/>
          <w:sz w:val="22"/>
          <w:szCs w:val="22"/>
        </w:rPr>
        <w:br w:type="page"/>
      </w:r>
      <w:r>
        <w:rPr>
          <w:rFonts w:ascii="Arial" w:hAnsi="Arial" w:cs="Arial"/>
          <w:sz w:val="22"/>
          <w:szCs w:val="22"/>
          <w:u w:val="single"/>
        </w:rPr>
        <w:lastRenderedPageBreak/>
        <w:t>Kursverlauf und Zeugniserwerb:</w:t>
      </w:r>
    </w:p>
    <w:p w:rsidR="00BD45F0" w:rsidRDefault="00BD45F0">
      <w:pPr>
        <w:spacing w:line="360" w:lineRule="auto"/>
        <w:jc w:val="center"/>
        <w:rPr>
          <w:rFonts w:ascii="Arial" w:hAnsi="Arial" w:cs="Arial"/>
          <w:b/>
          <w:bCs/>
          <w:sz w:val="22"/>
          <w:szCs w:val="22"/>
          <w:u w:val="single"/>
        </w:rPr>
      </w:pPr>
    </w:p>
    <w:p w:rsidR="00BD45F0" w:rsidRDefault="00EC0AE3">
      <w:pPr>
        <w:numPr>
          <w:ilvl w:val="0"/>
          <w:numId w:val="2"/>
        </w:numPr>
        <w:spacing w:line="360" w:lineRule="auto"/>
        <w:rPr>
          <w:rFonts w:ascii="Arial" w:hAnsi="Arial" w:cs="Arial"/>
          <w:b/>
          <w:bCs/>
          <w:sz w:val="22"/>
          <w:szCs w:val="22"/>
          <w:u w:val="single"/>
        </w:rPr>
      </w:pPr>
      <w:r>
        <w:rPr>
          <w:rFonts w:ascii="Arial" w:hAnsi="Arial" w:cs="Arial"/>
          <w:b/>
          <w:bCs/>
          <w:sz w:val="22"/>
          <w:szCs w:val="22"/>
          <w:u w:val="single"/>
        </w:rPr>
        <w:t>LITERATUR:</w:t>
      </w:r>
    </w:p>
    <w:p w:rsidR="00BD45F0" w:rsidRDefault="00EC0AE3" w:rsidP="0030124B">
      <w:pPr>
        <w:spacing w:line="360" w:lineRule="auto"/>
        <w:ind w:left="279"/>
        <w:rPr>
          <w:rFonts w:ascii="Arial" w:hAnsi="Arial" w:cs="Arial"/>
          <w:sz w:val="22"/>
          <w:szCs w:val="22"/>
        </w:rPr>
      </w:pPr>
      <w:r>
        <w:rPr>
          <w:rFonts w:ascii="Arial" w:hAnsi="Arial" w:cs="Arial"/>
          <w:color w:val="000000"/>
          <w:sz w:val="22"/>
          <w:szCs w:val="22"/>
          <w:lang w:val="de-AT"/>
        </w:rPr>
        <w:t xml:space="preserve">Die </w:t>
      </w:r>
      <w:r>
        <w:rPr>
          <w:rFonts w:ascii="Arial" w:hAnsi="Arial" w:cs="Arial"/>
          <w:color w:val="000000"/>
          <w:sz w:val="22"/>
          <w:szCs w:val="22"/>
        </w:rPr>
        <w:t>Unterrichtsmaterialien</w:t>
      </w:r>
      <w:r>
        <w:rPr>
          <w:rFonts w:ascii="Arial" w:hAnsi="Arial" w:cs="Arial"/>
          <w:b/>
          <w:bCs/>
          <w:color w:val="000000"/>
          <w:sz w:val="22"/>
          <w:szCs w:val="22"/>
        </w:rPr>
        <w:t xml:space="preserve"> </w:t>
      </w:r>
      <w:r>
        <w:rPr>
          <w:rFonts w:ascii="Arial" w:hAnsi="Arial" w:cs="Arial"/>
          <w:color w:val="000000"/>
          <w:sz w:val="22"/>
          <w:szCs w:val="22"/>
        </w:rPr>
        <w:t xml:space="preserve">für den Kurs werden auf die </w:t>
      </w:r>
      <w:r>
        <w:rPr>
          <w:rFonts w:ascii="Arial" w:hAnsi="Arial" w:cs="Arial"/>
          <w:b/>
          <w:bCs/>
          <w:sz w:val="22"/>
          <w:szCs w:val="22"/>
        </w:rPr>
        <w:t>WebCT H</w:t>
      </w:r>
      <w:r>
        <w:rPr>
          <w:rFonts w:ascii="Arial" w:hAnsi="Arial" w:cs="Arial"/>
          <w:b/>
          <w:bCs/>
          <w:color w:val="000000"/>
          <w:sz w:val="22"/>
          <w:szCs w:val="22"/>
        </w:rPr>
        <w:t>omepage</w:t>
      </w:r>
      <w:r>
        <w:rPr>
          <w:rFonts w:ascii="Arial" w:hAnsi="Arial" w:cs="Arial"/>
          <w:color w:val="000000"/>
          <w:sz w:val="22"/>
          <w:szCs w:val="22"/>
        </w:rPr>
        <w:t xml:space="preserve"> von Dr. Yvonne Schmidt aufgeladen und sind für jede Kurseinheit gesondert abrufbar.</w:t>
      </w:r>
      <w:r>
        <w:rPr>
          <w:rFonts w:ascii="Arial" w:hAnsi="Arial" w:cs="Arial"/>
          <w:b/>
          <w:bCs/>
          <w:color w:val="000000"/>
          <w:sz w:val="22"/>
          <w:szCs w:val="22"/>
        </w:rPr>
        <w:t xml:space="preserve"> </w:t>
      </w:r>
      <w:r>
        <w:rPr>
          <w:rFonts w:ascii="Arial" w:hAnsi="Arial" w:cs="Arial"/>
          <w:color w:val="FF0000"/>
          <w:sz w:val="22"/>
          <w:szCs w:val="22"/>
        </w:rPr>
        <w:t xml:space="preserve">Für die Nutzung der Unterrichtsmaterialien zu diesem Kurs wird es möglich sein, sich von </w:t>
      </w:r>
      <w:r>
        <w:rPr>
          <w:rFonts w:ascii="Arial" w:hAnsi="Arial" w:cs="Arial"/>
          <w:b/>
          <w:bCs/>
          <w:color w:val="FF0000"/>
          <w:sz w:val="22"/>
          <w:szCs w:val="22"/>
        </w:rPr>
        <w:t xml:space="preserve">1. bis 31. Oktober </w:t>
      </w:r>
      <w:r>
        <w:rPr>
          <w:rFonts w:ascii="Arial" w:hAnsi="Arial" w:cs="Arial"/>
          <w:color w:val="FF0000"/>
          <w:sz w:val="22"/>
          <w:szCs w:val="22"/>
        </w:rPr>
        <w:t>unter nachstehendem link selbst zu registrieren:</w:t>
      </w:r>
      <w:r>
        <w:rPr>
          <w:rFonts w:ascii="Arial" w:hAnsi="Arial" w:cs="Arial"/>
          <w:color w:val="660066"/>
          <w:sz w:val="22"/>
          <w:szCs w:val="22"/>
        </w:rPr>
        <w:t xml:space="preserve"> </w:t>
      </w:r>
      <w:hyperlink r:id="rId7" w:history="1">
        <w:r>
          <w:rPr>
            <w:rStyle w:val="Hyperlink"/>
            <w:rFonts w:ascii="Arial" w:hAnsi="Arial" w:cs="Arial"/>
            <w:b/>
            <w:bCs/>
            <w:color w:val="3366FF"/>
            <w:sz w:val="22"/>
            <w:szCs w:val="22"/>
          </w:rPr>
          <w:t>http://xanthippe.edu.uni-graz.at/webct/entryPage.dowebct</w:t>
        </w:r>
      </w:hyperlink>
      <w:r>
        <w:rPr>
          <w:rFonts w:ascii="Arial" w:hAnsi="Arial" w:cs="Arial"/>
          <w:b/>
          <w:bCs/>
          <w:sz w:val="22"/>
          <w:szCs w:val="22"/>
        </w:rPr>
        <w:t xml:space="preserve">. </w:t>
      </w:r>
    </w:p>
    <w:p w:rsidR="00BD45F0" w:rsidRDefault="00BD45F0">
      <w:pPr>
        <w:rPr>
          <w:rFonts w:ascii="Arial" w:hAnsi="Arial" w:cs="Arial"/>
          <w:sz w:val="22"/>
          <w:szCs w:val="22"/>
        </w:rPr>
      </w:pPr>
    </w:p>
    <w:p w:rsidR="00BD45F0" w:rsidRDefault="00BD45F0">
      <w:pPr>
        <w:rPr>
          <w:rFonts w:ascii="Arial" w:hAnsi="Arial" w:cs="Arial"/>
          <w:sz w:val="22"/>
          <w:szCs w:val="22"/>
        </w:rPr>
      </w:pPr>
    </w:p>
    <w:p w:rsidR="00BD45F0" w:rsidRDefault="00EC0AE3">
      <w:pPr>
        <w:numPr>
          <w:ilvl w:val="0"/>
          <w:numId w:val="2"/>
        </w:numPr>
        <w:spacing w:line="360" w:lineRule="auto"/>
        <w:rPr>
          <w:rFonts w:ascii="Arial" w:hAnsi="Arial" w:cs="Arial"/>
          <w:b/>
          <w:bCs/>
          <w:sz w:val="22"/>
          <w:szCs w:val="22"/>
          <w:u w:val="single"/>
        </w:rPr>
      </w:pPr>
      <w:r>
        <w:rPr>
          <w:rFonts w:ascii="Arial" w:hAnsi="Arial" w:cs="Arial"/>
          <w:b/>
          <w:bCs/>
          <w:sz w:val="22"/>
          <w:szCs w:val="22"/>
          <w:u w:val="single"/>
        </w:rPr>
        <w:t xml:space="preserve">ANMELDUNG und ANWESENHEIT: </w:t>
      </w:r>
    </w:p>
    <w:p w:rsidR="00BD45F0" w:rsidRDefault="00EC0AE3">
      <w:pPr>
        <w:spacing w:line="360" w:lineRule="auto"/>
        <w:ind w:left="279"/>
        <w:rPr>
          <w:rFonts w:ascii="Arial" w:hAnsi="Arial" w:cs="Arial"/>
          <w:color w:val="000000"/>
          <w:sz w:val="22"/>
          <w:szCs w:val="22"/>
        </w:rPr>
      </w:pPr>
      <w:r>
        <w:rPr>
          <w:rFonts w:ascii="Arial" w:hAnsi="Arial" w:cs="Arial"/>
          <w:color w:val="000000"/>
          <w:sz w:val="22"/>
          <w:szCs w:val="22"/>
        </w:rPr>
        <w:t xml:space="preserve">Die Anmeldung für den Kurs ist ausnahmslos per </w:t>
      </w:r>
      <w:hyperlink r:id="rId8" w:history="1">
        <w:r>
          <w:rPr>
            <w:rStyle w:val="Hyperlink"/>
            <w:rFonts w:ascii="Arial" w:hAnsi="Arial" w:cs="Arial"/>
            <w:sz w:val="22"/>
            <w:szCs w:val="22"/>
          </w:rPr>
          <w:t>UNIGRAZonline</w:t>
        </w:r>
      </w:hyperlink>
      <w:r>
        <w:rPr>
          <w:rFonts w:ascii="Arial" w:hAnsi="Arial" w:cs="Arial"/>
          <w:color w:val="000000"/>
          <w:sz w:val="22"/>
          <w:szCs w:val="22"/>
        </w:rPr>
        <w:t xml:space="preserve"> möglich. Die Abmeldung vom Kurs ist bis zum Beginn der 3. Stunde möglich, danach wird jeder/e, der/die sich angemeldet hat, als Kursteilnehmer/in geführt. Wer insgesamt mehr als zweimal fehlt, kann nicht positiv beurteilt werden: Ausnahmen gelten nur in DRINGENDEN Fällen und für jene Kursteilnehmer, die über eine im Dekanat der Rechtswissenschaften einzuholende offizielle ANWESENHEITSBEFREIUNG verfügen. Wer an der ENDKLAUSUR ohne Grund nicht teilnimmt wird negativ beurteilt. </w:t>
      </w:r>
    </w:p>
    <w:p w:rsidR="00BD45F0" w:rsidRDefault="00BD45F0">
      <w:pPr>
        <w:spacing w:line="360" w:lineRule="auto"/>
        <w:ind w:left="279"/>
        <w:rPr>
          <w:rFonts w:ascii="Arial" w:hAnsi="Arial" w:cs="Arial"/>
          <w:color w:val="000000"/>
          <w:sz w:val="22"/>
          <w:szCs w:val="22"/>
        </w:rPr>
      </w:pPr>
    </w:p>
    <w:p w:rsidR="00BD45F0" w:rsidRDefault="00EC0AE3">
      <w:pPr>
        <w:numPr>
          <w:ilvl w:val="0"/>
          <w:numId w:val="2"/>
        </w:numPr>
        <w:spacing w:line="360" w:lineRule="auto"/>
        <w:rPr>
          <w:rFonts w:ascii="Arial" w:hAnsi="Arial" w:cs="Arial"/>
          <w:b/>
          <w:bCs/>
          <w:sz w:val="22"/>
          <w:szCs w:val="22"/>
          <w:u w:val="single"/>
        </w:rPr>
      </w:pPr>
      <w:r>
        <w:rPr>
          <w:rFonts w:ascii="Arial" w:hAnsi="Arial" w:cs="Arial"/>
          <w:b/>
          <w:bCs/>
          <w:sz w:val="22"/>
          <w:szCs w:val="22"/>
          <w:u w:val="single"/>
        </w:rPr>
        <w:t>VORAUSSETZUNGEN FÜR DEN POSITIVEN ZEUGNISERWERB:</w:t>
      </w:r>
    </w:p>
    <w:p w:rsidR="00BD45F0" w:rsidRDefault="00EC0AE3">
      <w:pPr>
        <w:numPr>
          <w:ilvl w:val="0"/>
          <w:numId w:val="3"/>
        </w:numPr>
        <w:tabs>
          <w:tab w:val="clear" w:pos="720"/>
          <w:tab w:val="num" w:pos="763"/>
        </w:tabs>
        <w:spacing w:line="360" w:lineRule="auto"/>
        <w:ind w:left="3131" w:hanging="2771"/>
        <w:rPr>
          <w:rFonts w:ascii="Arial" w:hAnsi="Arial" w:cs="Arial"/>
          <w:sz w:val="22"/>
          <w:szCs w:val="22"/>
        </w:rPr>
      </w:pPr>
      <w:r>
        <w:rPr>
          <w:rFonts w:ascii="Arial" w:hAnsi="Arial" w:cs="Arial"/>
          <w:b/>
          <w:bCs/>
          <w:color w:val="FF0000"/>
          <w:sz w:val="22"/>
          <w:szCs w:val="22"/>
        </w:rPr>
        <w:t>Schriftliche</w:t>
      </w:r>
      <w:r>
        <w:rPr>
          <w:rFonts w:ascii="Arial" w:hAnsi="Arial" w:cs="Arial"/>
          <w:color w:val="FF0000"/>
          <w:sz w:val="22"/>
          <w:szCs w:val="22"/>
        </w:rPr>
        <w:t xml:space="preserve"> </w:t>
      </w:r>
      <w:r>
        <w:rPr>
          <w:rFonts w:ascii="Arial" w:hAnsi="Arial" w:cs="Arial"/>
          <w:b/>
          <w:bCs/>
          <w:color w:val="FF0000"/>
          <w:sz w:val="22"/>
          <w:szCs w:val="22"/>
        </w:rPr>
        <w:t>Endklausur</w:t>
      </w:r>
      <w:r>
        <w:rPr>
          <w:rFonts w:ascii="Arial" w:hAnsi="Arial" w:cs="Arial"/>
          <w:b/>
          <w:bCs/>
          <w:sz w:val="22"/>
          <w:szCs w:val="22"/>
        </w:rPr>
        <w:t xml:space="preserve"> </w:t>
      </w:r>
      <w:r>
        <w:rPr>
          <w:rFonts w:ascii="Arial" w:hAnsi="Arial" w:cs="Arial"/>
          <w:sz w:val="22"/>
          <w:szCs w:val="22"/>
        </w:rPr>
        <w:t>(</w:t>
      </w:r>
      <w:r>
        <w:rPr>
          <w:rFonts w:ascii="Arial" w:hAnsi="Arial" w:cs="Arial"/>
          <w:b/>
          <w:bCs/>
          <w:color w:val="FF0000"/>
          <w:sz w:val="22"/>
          <w:szCs w:val="22"/>
        </w:rPr>
        <w:t>50 %</w:t>
      </w:r>
      <w:r>
        <w:rPr>
          <w:rFonts w:ascii="Arial" w:hAnsi="Arial" w:cs="Arial"/>
          <w:sz w:val="22"/>
          <w:szCs w:val="22"/>
        </w:rPr>
        <w:t xml:space="preserve"> - Anteil der Gesamtnote)</w:t>
      </w:r>
    </w:p>
    <w:p w:rsidR="00BD45F0" w:rsidRDefault="00EC0AE3">
      <w:pPr>
        <w:numPr>
          <w:ilvl w:val="0"/>
          <w:numId w:val="3"/>
        </w:numPr>
        <w:tabs>
          <w:tab w:val="clear" w:pos="720"/>
          <w:tab w:val="num" w:pos="763"/>
        </w:tabs>
        <w:spacing w:line="360" w:lineRule="auto"/>
        <w:ind w:left="3131" w:hanging="2771"/>
        <w:rPr>
          <w:rFonts w:ascii="Arial" w:hAnsi="Arial" w:cs="Arial"/>
          <w:sz w:val="22"/>
          <w:szCs w:val="22"/>
        </w:rPr>
      </w:pPr>
      <w:r>
        <w:rPr>
          <w:rFonts w:ascii="Arial" w:hAnsi="Arial" w:cs="Arial"/>
          <w:b/>
          <w:bCs/>
          <w:color w:val="FF0000"/>
          <w:sz w:val="22"/>
          <w:szCs w:val="22"/>
        </w:rPr>
        <w:t>Schriftliche</w:t>
      </w:r>
      <w:r>
        <w:rPr>
          <w:rFonts w:ascii="Arial" w:hAnsi="Arial" w:cs="Arial"/>
          <w:color w:val="FF0000"/>
          <w:sz w:val="22"/>
          <w:szCs w:val="22"/>
        </w:rPr>
        <w:t xml:space="preserve"> </w:t>
      </w:r>
      <w:r w:rsidRPr="00952A42">
        <w:rPr>
          <w:rFonts w:ascii="Arial" w:hAnsi="Arial" w:cs="Arial"/>
          <w:b/>
          <w:bCs/>
          <w:color w:val="FF0000"/>
          <w:sz w:val="22"/>
          <w:szCs w:val="22"/>
        </w:rPr>
        <w:t>Zwischenklausur</w:t>
      </w:r>
      <w:r>
        <w:rPr>
          <w:rFonts w:ascii="Arial" w:hAnsi="Arial" w:cs="Arial"/>
          <w:b/>
          <w:bCs/>
          <w:sz w:val="22"/>
          <w:szCs w:val="22"/>
        </w:rPr>
        <w:t xml:space="preserve"> </w:t>
      </w:r>
      <w:r>
        <w:rPr>
          <w:rFonts w:ascii="Arial" w:hAnsi="Arial" w:cs="Arial"/>
          <w:sz w:val="22"/>
          <w:szCs w:val="22"/>
        </w:rPr>
        <w:t>(</w:t>
      </w:r>
      <w:r>
        <w:rPr>
          <w:rFonts w:ascii="Arial" w:hAnsi="Arial" w:cs="Arial"/>
          <w:b/>
          <w:bCs/>
          <w:color w:val="FF0000"/>
          <w:sz w:val="22"/>
          <w:szCs w:val="22"/>
        </w:rPr>
        <w:t xml:space="preserve">30% </w:t>
      </w:r>
      <w:r>
        <w:rPr>
          <w:rFonts w:ascii="Arial" w:hAnsi="Arial" w:cs="Arial"/>
          <w:sz w:val="22"/>
          <w:szCs w:val="22"/>
        </w:rPr>
        <w:t>- Anteil der Gesamtnote)</w:t>
      </w:r>
    </w:p>
    <w:p w:rsidR="00BD45F0" w:rsidRDefault="00EC0AE3">
      <w:pPr>
        <w:numPr>
          <w:ilvl w:val="0"/>
          <w:numId w:val="3"/>
        </w:numPr>
        <w:tabs>
          <w:tab w:val="clear" w:pos="720"/>
          <w:tab w:val="num" w:pos="763"/>
        </w:tabs>
        <w:spacing w:line="360" w:lineRule="auto"/>
        <w:ind w:left="3131" w:hanging="2771"/>
        <w:rPr>
          <w:rFonts w:ascii="Arial" w:hAnsi="Arial" w:cs="Arial"/>
          <w:sz w:val="22"/>
          <w:szCs w:val="22"/>
        </w:rPr>
      </w:pPr>
      <w:r>
        <w:rPr>
          <w:rFonts w:ascii="Arial" w:hAnsi="Arial" w:cs="Arial"/>
          <w:b/>
          <w:bCs/>
          <w:color w:val="FF0000"/>
          <w:sz w:val="22"/>
          <w:szCs w:val="22"/>
        </w:rPr>
        <w:t>Mündliche Leistung</w:t>
      </w:r>
      <w:r w:rsidR="00952A42">
        <w:rPr>
          <w:rFonts w:ascii="Arial" w:hAnsi="Arial" w:cs="Arial"/>
          <w:b/>
          <w:bCs/>
          <w:color w:val="FF0000"/>
          <w:sz w:val="22"/>
          <w:szCs w:val="22"/>
        </w:rPr>
        <w:t>/Mitarbeit</w:t>
      </w:r>
      <w:r>
        <w:rPr>
          <w:rFonts w:ascii="Arial" w:hAnsi="Arial" w:cs="Arial"/>
          <w:color w:val="FF0000"/>
          <w:sz w:val="22"/>
          <w:szCs w:val="22"/>
        </w:rPr>
        <w:t xml:space="preserve"> </w:t>
      </w:r>
      <w:r>
        <w:rPr>
          <w:rFonts w:ascii="Arial" w:hAnsi="Arial" w:cs="Arial"/>
          <w:sz w:val="22"/>
          <w:szCs w:val="22"/>
        </w:rPr>
        <w:t>(</w:t>
      </w:r>
      <w:r>
        <w:rPr>
          <w:rFonts w:ascii="Arial" w:hAnsi="Arial" w:cs="Arial"/>
          <w:b/>
          <w:bCs/>
          <w:color w:val="FF0000"/>
          <w:sz w:val="22"/>
          <w:szCs w:val="22"/>
        </w:rPr>
        <w:t>20%</w:t>
      </w:r>
      <w:r>
        <w:rPr>
          <w:rFonts w:ascii="Arial" w:hAnsi="Arial" w:cs="Arial"/>
          <w:sz w:val="22"/>
          <w:szCs w:val="22"/>
        </w:rPr>
        <w:t xml:space="preserve"> - Anteil der Gesamtnote)</w:t>
      </w:r>
    </w:p>
    <w:p w:rsidR="00BD45F0" w:rsidRDefault="00BD45F0">
      <w:pPr>
        <w:pStyle w:val="Kopfzeile"/>
        <w:tabs>
          <w:tab w:val="clear" w:pos="4536"/>
          <w:tab w:val="clear" w:pos="9072"/>
        </w:tabs>
        <w:rPr>
          <w:rFonts w:ascii="Arial" w:hAnsi="Arial" w:cs="Arial"/>
          <w:sz w:val="22"/>
          <w:szCs w:val="22"/>
        </w:rPr>
      </w:pPr>
    </w:p>
    <w:p w:rsidR="00BD45F0" w:rsidRDefault="00EC0AE3">
      <w:pPr>
        <w:numPr>
          <w:ilvl w:val="0"/>
          <w:numId w:val="2"/>
        </w:numPr>
        <w:spacing w:line="360" w:lineRule="auto"/>
        <w:rPr>
          <w:rFonts w:ascii="Arial" w:hAnsi="Arial" w:cs="Arial"/>
          <w:b/>
          <w:bCs/>
          <w:sz w:val="22"/>
          <w:szCs w:val="22"/>
          <w:u w:val="single"/>
        </w:rPr>
      </w:pPr>
      <w:r>
        <w:rPr>
          <w:rFonts w:ascii="Arial" w:hAnsi="Arial" w:cs="Arial"/>
          <w:b/>
          <w:bCs/>
          <w:sz w:val="22"/>
          <w:szCs w:val="22"/>
          <w:u w:val="single"/>
        </w:rPr>
        <w:t>ALTERNATIVE PRÜFUNGSTERMINE:</w:t>
      </w:r>
    </w:p>
    <w:p w:rsidR="00EC0AE3" w:rsidRDefault="00EC0AE3">
      <w:pPr>
        <w:spacing w:line="360" w:lineRule="auto"/>
        <w:ind w:left="341"/>
        <w:rPr>
          <w:rFonts w:ascii="Arial" w:hAnsi="Arial" w:cs="Arial"/>
          <w:sz w:val="22"/>
          <w:szCs w:val="22"/>
        </w:rPr>
      </w:pPr>
      <w:r>
        <w:rPr>
          <w:rFonts w:ascii="Arial" w:hAnsi="Arial" w:cs="Arial"/>
          <w:sz w:val="22"/>
          <w:szCs w:val="22"/>
        </w:rPr>
        <w:t xml:space="preserve">Wer den Zwischen- und/oder Endklausurtermin aus </w:t>
      </w:r>
      <w:r>
        <w:rPr>
          <w:rFonts w:ascii="Arial" w:hAnsi="Arial" w:cs="Arial"/>
          <w:b/>
          <w:bCs/>
          <w:sz w:val="22"/>
          <w:szCs w:val="22"/>
        </w:rPr>
        <w:t>dringenden</w:t>
      </w:r>
      <w:r>
        <w:rPr>
          <w:rFonts w:ascii="Arial" w:hAnsi="Arial" w:cs="Arial"/>
          <w:sz w:val="22"/>
          <w:szCs w:val="22"/>
        </w:rPr>
        <w:t xml:space="preserve"> Gründen nicht wahrnehmen kann bzw. bei einer Klausur </w:t>
      </w:r>
      <w:r>
        <w:rPr>
          <w:rFonts w:ascii="Arial" w:hAnsi="Arial" w:cs="Arial"/>
          <w:b/>
          <w:bCs/>
          <w:sz w:val="22"/>
          <w:szCs w:val="22"/>
        </w:rPr>
        <w:t>negativ</w:t>
      </w:r>
      <w:r>
        <w:rPr>
          <w:rFonts w:ascii="Arial" w:hAnsi="Arial" w:cs="Arial"/>
          <w:sz w:val="22"/>
          <w:szCs w:val="22"/>
        </w:rPr>
        <w:t xml:space="preserve"> beurteilt wird, hat die Möglichkeit an alternativen </w:t>
      </w:r>
      <w:r>
        <w:rPr>
          <w:rFonts w:ascii="Arial" w:hAnsi="Arial" w:cs="Arial"/>
          <w:b/>
          <w:bCs/>
          <w:sz w:val="22"/>
          <w:szCs w:val="22"/>
        </w:rPr>
        <w:t xml:space="preserve">Prüfungsterminen </w:t>
      </w:r>
      <w:r>
        <w:rPr>
          <w:rFonts w:ascii="Arial" w:hAnsi="Arial" w:cs="Arial"/>
          <w:sz w:val="22"/>
          <w:szCs w:val="22"/>
        </w:rPr>
        <w:t xml:space="preserve">unter der Voraussetzung teilzunehmen, </w:t>
      </w:r>
      <w:r>
        <w:rPr>
          <w:rFonts w:ascii="Arial" w:hAnsi="Arial" w:cs="Arial"/>
          <w:b/>
          <w:bCs/>
          <w:sz w:val="22"/>
          <w:szCs w:val="22"/>
        </w:rPr>
        <w:t>dass er/sie angemeldet war und am Kurs tatsächlich teilgenommen hat</w:t>
      </w:r>
      <w:r>
        <w:rPr>
          <w:rFonts w:ascii="Arial" w:hAnsi="Arial" w:cs="Arial"/>
          <w:sz w:val="22"/>
          <w:szCs w:val="22"/>
        </w:rPr>
        <w:t xml:space="preserve">. </w:t>
      </w:r>
    </w:p>
    <w:sectPr w:rsidR="00EC0AE3" w:rsidSect="00BD45F0">
      <w:headerReference w:type="default" r:id="rId9"/>
      <w:footerReference w:type="default" r:id="rId10"/>
      <w:pgSz w:w="12242" w:h="15842" w:code="1"/>
      <w:pgMar w:top="1418" w:right="1701" w:bottom="1418" w:left="1701" w:header="720" w:footer="720" w:gutter="0"/>
      <w:cols w:space="720"/>
      <w:noEndnote/>
      <w:docGrid w:linePitch="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CFA" w:rsidRDefault="00204CFA">
      <w:r>
        <w:separator/>
      </w:r>
    </w:p>
  </w:endnote>
  <w:endnote w:type="continuationSeparator" w:id="1">
    <w:p w:rsidR="00204CFA" w:rsidRDefault="00204C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F0" w:rsidRDefault="001F15DB">
    <w:pPr>
      <w:pStyle w:val="Fuzeile"/>
      <w:framePr w:wrap="auto" w:vAnchor="text" w:hAnchor="margin" w:xAlign="right" w:y="1"/>
      <w:rPr>
        <w:rStyle w:val="Seitenzahl"/>
      </w:rPr>
    </w:pPr>
    <w:r>
      <w:rPr>
        <w:rStyle w:val="Seitenzahl"/>
      </w:rPr>
      <w:fldChar w:fldCharType="begin"/>
    </w:r>
    <w:r w:rsidR="00EC0AE3">
      <w:rPr>
        <w:rStyle w:val="Seitenzahl"/>
      </w:rPr>
      <w:instrText xml:space="preserve">PAGE  </w:instrText>
    </w:r>
    <w:r>
      <w:rPr>
        <w:rStyle w:val="Seitenzahl"/>
      </w:rPr>
      <w:fldChar w:fldCharType="separate"/>
    </w:r>
    <w:r w:rsidR="00204CFA">
      <w:rPr>
        <w:rStyle w:val="Seitenzahl"/>
        <w:noProof/>
      </w:rPr>
      <w:t>1</w:t>
    </w:r>
    <w:r>
      <w:rPr>
        <w:rStyle w:val="Seitenzahl"/>
      </w:rPr>
      <w:fldChar w:fldCharType="end"/>
    </w:r>
  </w:p>
  <w:p w:rsidR="00BD45F0" w:rsidRDefault="00BD45F0">
    <w:pPr>
      <w:pStyle w:val="Fuzeil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CFA" w:rsidRDefault="00204CFA">
      <w:r>
        <w:separator/>
      </w:r>
    </w:p>
  </w:footnote>
  <w:footnote w:type="continuationSeparator" w:id="1">
    <w:p w:rsidR="00204CFA" w:rsidRDefault="00204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5F0" w:rsidRPr="00630395" w:rsidRDefault="000851FF">
    <w:pPr>
      <w:autoSpaceDE w:val="0"/>
      <w:autoSpaceDN w:val="0"/>
      <w:adjustRightInd w:val="0"/>
      <w:jc w:val="center"/>
      <w:rPr>
        <w:rFonts w:ascii="Calibri" w:hAnsi="Calibri" w:cs="Arial"/>
        <w:sz w:val="20"/>
        <w:szCs w:val="20"/>
      </w:rPr>
    </w:pPr>
    <w:r w:rsidRPr="00630395">
      <w:rPr>
        <w:rFonts w:ascii="Calibri" w:hAnsi="Calibri" w:cs="Arial"/>
        <w:sz w:val="20"/>
        <w:szCs w:val="20"/>
      </w:rPr>
      <w:t>Copyright © 2008-2009</w:t>
    </w:r>
    <w:r w:rsidR="00EC0AE3" w:rsidRPr="00630395">
      <w:rPr>
        <w:rFonts w:ascii="Calibri" w:hAnsi="Calibri" w:cs="Arial"/>
        <w:sz w:val="20"/>
        <w:szCs w:val="20"/>
      </w:rPr>
      <w:t xml:space="preserve"> Dr. Yvonne Schmidt</w:t>
    </w:r>
  </w:p>
  <w:p w:rsidR="00BD45F0" w:rsidRPr="00630395" w:rsidRDefault="00EC0AE3">
    <w:pPr>
      <w:autoSpaceDE w:val="0"/>
      <w:autoSpaceDN w:val="0"/>
      <w:adjustRightInd w:val="0"/>
      <w:jc w:val="center"/>
      <w:rPr>
        <w:rFonts w:ascii="Calibri" w:hAnsi="Calibri" w:cs="Arial"/>
        <w:sz w:val="20"/>
        <w:szCs w:val="20"/>
      </w:rPr>
    </w:pPr>
    <w:r w:rsidRPr="00630395">
      <w:rPr>
        <w:rFonts w:ascii="Calibri" w:hAnsi="Calibri" w:cs="Arial"/>
        <w:sz w:val="20"/>
        <w:szCs w:val="20"/>
      </w:rPr>
      <w:t xml:space="preserve">Institut für Völkerrecht und Internationale Beziehungen der </w:t>
    </w:r>
    <w:r w:rsidRPr="00630395">
      <w:rPr>
        <w:rFonts w:ascii="Calibri" w:hAnsi="Calibri" w:cs="Arial"/>
        <w:sz w:val="20"/>
        <w:szCs w:val="20"/>
        <w:lang w:val="de-AT"/>
      </w:rPr>
      <w:t>Karl-Franzens-Universität</w:t>
    </w:r>
    <w:r w:rsidRPr="00630395">
      <w:rPr>
        <w:rFonts w:ascii="Calibri" w:hAnsi="Calibri" w:cs="Arial"/>
        <w:sz w:val="20"/>
        <w:szCs w:val="20"/>
      </w:rPr>
      <w:t xml:space="preserve"> Graz</w:t>
    </w:r>
  </w:p>
  <w:p w:rsidR="00BD45F0" w:rsidRPr="00630395" w:rsidRDefault="00EC0AE3">
    <w:pPr>
      <w:autoSpaceDE w:val="0"/>
      <w:autoSpaceDN w:val="0"/>
      <w:adjustRightInd w:val="0"/>
      <w:jc w:val="center"/>
      <w:rPr>
        <w:rFonts w:ascii="Calibri" w:hAnsi="Calibri" w:cs="Arial"/>
        <w:sz w:val="20"/>
        <w:szCs w:val="20"/>
        <w:lang w:val="it-IT"/>
      </w:rPr>
    </w:pPr>
    <w:r w:rsidRPr="00630395">
      <w:rPr>
        <w:rFonts w:ascii="Calibri" w:hAnsi="Calibri" w:cs="Arial"/>
        <w:sz w:val="20"/>
        <w:szCs w:val="20"/>
        <w:lang w:val="it-IT"/>
      </w:rPr>
      <w:t>A - 8010 Graz, Universität</w:t>
    </w:r>
    <w:r w:rsidR="00630395">
      <w:rPr>
        <w:rFonts w:ascii="Calibri" w:hAnsi="Calibri" w:cs="Arial"/>
        <w:sz w:val="20"/>
        <w:szCs w:val="20"/>
        <w:lang w:val="it-IT"/>
      </w:rPr>
      <w:t xml:space="preserve">sstraße 15/A 4, Tel: +43 (0)316 - 380 – 3419, Fax: +43 (0)316 - </w:t>
    </w:r>
    <w:r w:rsidRPr="00630395">
      <w:rPr>
        <w:rFonts w:ascii="Calibri" w:hAnsi="Calibri" w:cs="Arial"/>
        <w:sz w:val="20"/>
        <w:szCs w:val="20"/>
        <w:lang w:val="it-IT"/>
      </w:rPr>
      <w:t>380 - 9455</w:t>
    </w:r>
  </w:p>
  <w:p w:rsidR="00BD45F0" w:rsidRPr="00630395" w:rsidRDefault="00EC0AE3">
    <w:pPr>
      <w:autoSpaceDE w:val="0"/>
      <w:autoSpaceDN w:val="0"/>
      <w:adjustRightInd w:val="0"/>
      <w:jc w:val="center"/>
      <w:rPr>
        <w:rFonts w:ascii="Calibri" w:hAnsi="Calibri" w:cs="Arial"/>
        <w:sz w:val="20"/>
        <w:szCs w:val="20"/>
        <w:lang w:val="it-IT"/>
      </w:rPr>
    </w:pPr>
    <w:r w:rsidRPr="00630395">
      <w:rPr>
        <w:rFonts w:ascii="Calibri" w:hAnsi="Calibri" w:cs="Arial"/>
        <w:sz w:val="20"/>
        <w:szCs w:val="20"/>
        <w:lang w:val="it-IT"/>
      </w:rPr>
      <w:t>E-Mail: yvonne.schmidt@uni-graz.at</w:t>
    </w:r>
  </w:p>
  <w:p w:rsidR="00BD45F0" w:rsidRDefault="00BD45F0">
    <w:pPr>
      <w:pStyle w:val="Kopfzeile"/>
      <w:tabs>
        <w:tab w:val="clear" w:pos="4536"/>
        <w:tab w:val="left" w:pos="4960"/>
        <w:tab w:val="left" w:pos="5394"/>
        <w:tab w:val="left" w:pos="5673"/>
      </w:tabs>
      <w:jc w:val="center"/>
      <w:rPr>
        <w:rFonts w:ascii="Arial" w:hAnsi="Arial" w:cs="Arial"/>
        <w:sz w:val="16"/>
        <w:szCs w:val="16"/>
        <w:lang w:val="it-IT"/>
      </w:rPr>
    </w:pPr>
  </w:p>
  <w:p w:rsidR="00BD45F0" w:rsidRDefault="00EC0AE3">
    <w:pPr>
      <w:pBdr>
        <w:top w:val="single" w:sz="4" w:space="1" w:color="auto"/>
        <w:left w:val="single" w:sz="4" w:space="0" w:color="auto"/>
        <w:bottom w:val="single" w:sz="4" w:space="1" w:color="auto"/>
        <w:right w:val="single" w:sz="4" w:space="0" w:color="auto"/>
      </w:pBdr>
      <w:jc w:val="center"/>
      <w:rPr>
        <w:rFonts w:ascii="Arial" w:hAnsi="Arial" w:cs="Arial"/>
        <w:b/>
        <w:bCs/>
        <w:sz w:val="20"/>
        <w:szCs w:val="20"/>
      </w:rPr>
    </w:pPr>
    <w:r>
      <w:rPr>
        <w:rFonts w:ascii="Arial" w:hAnsi="Arial" w:cs="Arial"/>
        <w:b/>
        <w:bCs/>
        <w:sz w:val="20"/>
        <w:szCs w:val="20"/>
      </w:rPr>
      <w:t>217.006 - Dr. Yvonne SCHMIDT: Umweltvölkerrecht - International Environmental Law</w:t>
    </w:r>
  </w:p>
  <w:p w:rsidR="00BD45F0" w:rsidRDefault="00EC0AE3">
    <w:pPr>
      <w:pBdr>
        <w:top w:val="single" w:sz="4" w:space="1" w:color="auto"/>
        <w:left w:val="single" w:sz="4" w:space="0" w:color="auto"/>
        <w:bottom w:val="single" w:sz="4" w:space="1" w:color="auto"/>
        <w:right w:val="single" w:sz="4" w:space="0" w:color="auto"/>
      </w:pBdr>
      <w:autoSpaceDE w:val="0"/>
      <w:autoSpaceDN w:val="0"/>
      <w:adjustRightInd w:val="0"/>
      <w:jc w:val="center"/>
      <w:rPr>
        <w:rFonts w:ascii="Arial" w:hAnsi="Arial" w:cs="Arial"/>
        <w:b/>
        <w:bCs/>
        <w:sz w:val="20"/>
        <w:szCs w:val="20"/>
        <w:lang w:val="en-GB"/>
      </w:rPr>
    </w:pPr>
    <w:r>
      <w:rPr>
        <w:rFonts w:ascii="Arial" w:hAnsi="Arial" w:cs="Arial"/>
        <w:b/>
        <w:bCs/>
        <w:sz w:val="20"/>
        <w:szCs w:val="20"/>
        <w:lang w:val="en-GB"/>
      </w:rPr>
      <w:t>2 St., Do. 16.00-17.30 Uhr, HS 15.05,</w:t>
    </w:r>
  </w:p>
  <w:p w:rsidR="00BD45F0" w:rsidRDefault="000851FF">
    <w:pPr>
      <w:pStyle w:val="berschrift1"/>
      <w:pBdr>
        <w:top w:val="single" w:sz="4" w:space="1" w:color="auto"/>
        <w:left w:val="single" w:sz="4" w:space="0" w:color="auto"/>
        <w:bottom w:val="single" w:sz="4" w:space="1" w:color="auto"/>
        <w:right w:val="single" w:sz="4" w:space="0" w:color="auto"/>
      </w:pBdr>
      <w:tabs>
        <w:tab w:val="left" w:pos="1418"/>
      </w:tabs>
      <w:rPr>
        <w:rFonts w:ascii="Arial" w:hAnsi="Arial" w:cs="Arial"/>
        <w:color w:val="FF0000"/>
        <w:sz w:val="20"/>
        <w:szCs w:val="20"/>
      </w:rPr>
    </w:pPr>
    <w:r>
      <w:rPr>
        <w:rFonts w:ascii="Arial" w:hAnsi="Arial" w:cs="Arial"/>
        <w:color w:val="FF0000"/>
        <w:sz w:val="20"/>
        <w:szCs w:val="20"/>
        <w:lang w:val="en-GB"/>
      </w:rPr>
      <w:t>BEGINN: 9</w:t>
    </w:r>
    <w:r w:rsidR="00EC0AE3">
      <w:rPr>
        <w:rFonts w:ascii="Arial" w:hAnsi="Arial" w:cs="Arial"/>
        <w:color w:val="FF0000"/>
        <w:sz w:val="20"/>
        <w:szCs w:val="20"/>
        <w:lang w:val="en-GB"/>
      </w:rPr>
      <w:t xml:space="preserve">. </w:t>
    </w:r>
    <w:r>
      <w:rPr>
        <w:rFonts w:ascii="Arial" w:hAnsi="Arial" w:cs="Arial"/>
        <w:color w:val="FF0000"/>
        <w:sz w:val="20"/>
        <w:szCs w:val="20"/>
      </w:rPr>
      <w:t>Oktober 2008</w:t>
    </w:r>
  </w:p>
  <w:p w:rsidR="00BD45F0" w:rsidRDefault="00BD45F0">
    <w:pPr>
      <w:pStyle w:val="Kopfzeile"/>
      <w:tabs>
        <w:tab w:val="clear" w:pos="4536"/>
        <w:tab w:val="left" w:pos="4960"/>
        <w:tab w:val="left" w:pos="5394"/>
        <w:tab w:val="left" w:pos="5673"/>
      </w:tabs>
      <w:jc w:val="center"/>
      <w:rPr>
        <w:rFonts w:ascii="Arial" w:hAnsi="Arial" w:cs="Arial"/>
        <w:b/>
        <w:bCs/>
        <w:sz w:val="20"/>
        <w:szCs w:val="20"/>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1750D"/>
    <w:multiLevelType w:val="hybridMultilevel"/>
    <w:tmpl w:val="91365858"/>
    <w:lvl w:ilvl="0" w:tplc="04070001">
      <w:start w:val="1"/>
      <w:numFmt w:val="bullet"/>
      <w:lvlText w:val=""/>
      <w:lvlJc w:val="left"/>
      <w:pPr>
        <w:tabs>
          <w:tab w:val="num" w:pos="360"/>
        </w:tabs>
        <w:ind w:left="360" w:hanging="360"/>
      </w:pPr>
      <w:rPr>
        <w:rFonts w:ascii="Symbol" w:hAnsi="Symbol" w:cs="Symbol" w:hint="default"/>
      </w:rPr>
    </w:lvl>
    <w:lvl w:ilvl="1" w:tplc="04070001">
      <w:start w:val="1"/>
      <w:numFmt w:val="bullet"/>
      <w:lvlText w:val=""/>
      <w:lvlJc w:val="left"/>
      <w:pPr>
        <w:tabs>
          <w:tab w:val="num" w:pos="1440"/>
        </w:tabs>
        <w:ind w:left="1440" w:hanging="360"/>
      </w:pPr>
      <w:rPr>
        <w:rFonts w:ascii="Symbol" w:hAnsi="Symbol" w:cs="Symbol"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nsid w:val="66A46D17"/>
    <w:multiLevelType w:val="hybridMultilevel"/>
    <w:tmpl w:val="A678F046"/>
    <w:lvl w:ilvl="0" w:tplc="DF00907C">
      <w:start w:val="1"/>
      <w:numFmt w:val="upperLetter"/>
      <w:lvlText w:val="%1.)"/>
      <w:lvlJc w:val="left"/>
      <w:pPr>
        <w:tabs>
          <w:tab w:val="num" w:pos="360"/>
        </w:tabs>
        <w:ind w:left="360" w:hanging="360"/>
      </w:pPr>
      <w:rPr>
        <w:rFonts w:hint="default"/>
      </w:rPr>
    </w:lvl>
    <w:lvl w:ilvl="1" w:tplc="04070001">
      <w:start w:val="1"/>
      <w:numFmt w:val="bullet"/>
      <w:lvlText w:val=""/>
      <w:lvlJc w:val="left"/>
      <w:pPr>
        <w:tabs>
          <w:tab w:val="num" w:pos="1440"/>
        </w:tabs>
        <w:ind w:left="1440" w:hanging="360"/>
      </w:pPr>
      <w:rPr>
        <w:rFonts w:ascii="Symbol" w:hAnsi="Symbol" w:cs="Symbol"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nsid w:val="70C745E5"/>
    <w:multiLevelType w:val="hybridMultilevel"/>
    <w:tmpl w:val="16F07CE6"/>
    <w:lvl w:ilvl="0" w:tplc="F2C0580C">
      <w:start w:val="2"/>
      <w:numFmt w:val="bullet"/>
      <w:lvlText w:val="-"/>
      <w:lvlJc w:val="left"/>
      <w:pPr>
        <w:tabs>
          <w:tab w:val="num" w:pos="720"/>
        </w:tabs>
        <w:ind w:left="720" w:hanging="360"/>
      </w:pPr>
      <w:rPr>
        <w:rFonts w:ascii="Times New Roman" w:eastAsia="Times New Roman" w:hAnsi="Times New Roman" w:hint="default"/>
      </w:rPr>
    </w:lvl>
    <w:lvl w:ilvl="1" w:tplc="DF00907C">
      <w:start w:val="1"/>
      <w:numFmt w:val="upperLetter"/>
      <w:lvlText w:val="%2.)"/>
      <w:lvlJc w:val="left"/>
      <w:pPr>
        <w:tabs>
          <w:tab w:val="num" w:pos="1440"/>
        </w:tabs>
        <w:ind w:left="1440" w:hanging="360"/>
      </w:pPr>
      <w:rPr>
        <w:rFonts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nsid w:val="7EE15553"/>
    <w:multiLevelType w:val="hybridMultilevel"/>
    <w:tmpl w:val="4694F908"/>
    <w:lvl w:ilvl="0" w:tplc="04070001">
      <w:start w:val="1"/>
      <w:numFmt w:val="bullet"/>
      <w:lvlText w:val=""/>
      <w:lvlJc w:val="left"/>
      <w:pPr>
        <w:tabs>
          <w:tab w:val="num" w:pos="1776"/>
        </w:tabs>
        <w:ind w:left="1776" w:hanging="360"/>
      </w:pPr>
      <w:rPr>
        <w:rFonts w:ascii="Symbol" w:hAnsi="Symbol" w:cs="Symbol" w:hint="default"/>
      </w:rPr>
    </w:lvl>
    <w:lvl w:ilvl="1" w:tplc="04070003">
      <w:start w:val="1"/>
      <w:numFmt w:val="bullet"/>
      <w:lvlText w:val="o"/>
      <w:lvlJc w:val="left"/>
      <w:pPr>
        <w:tabs>
          <w:tab w:val="num" w:pos="2496"/>
        </w:tabs>
        <w:ind w:left="2496" w:hanging="360"/>
      </w:pPr>
      <w:rPr>
        <w:rFonts w:ascii="Courier New" w:hAnsi="Courier New" w:cs="Courier New" w:hint="default"/>
      </w:rPr>
    </w:lvl>
    <w:lvl w:ilvl="2" w:tplc="04070005">
      <w:start w:val="1"/>
      <w:numFmt w:val="bullet"/>
      <w:lvlText w:val=""/>
      <w:lvlJc w:val="left"/>
      <w:pPr>
        <w:tabs>
          <w:tab w:val="num" w:pos="3216"/>
        </w:tabs>
        <w:ind w:left="3216" w:hanging="360"/>
      </w:pPr>
      <w:rPr>
        <w:rFonts w:ascii="Wingdings" w:hAnsi="Wingdings" w:cs="Wingdings" w:hint="default"/>
      </w:rPr>
    </w:lvl>
    <w:lvl w:ilvl="3" w:tplc="04070001">
      <w:start w:val="1"/>
      <w:numFmt w:val="bullet"/>
      <w:lvlText w:val=""/>
      <w:lvlJc w:val="left"/>
      <w:pPr>
        <w:tabs>
          <w:tab w:val="num" w:pos="3936"/>
        </w:tabs>
        <w:ind w:left="3936" w:hanging="360"/>
      </w:pPr>
      <w:rPr>
        <w:rFonts w:ascii="Symbol" w:hAnsi="Symbol" w:cs="Symbol" w:hint="default"/>
      </w:rPr>
    </w:lvl>
    <w:lvl w:ilvl="4" w:tplc="04070003">
      <w:start w:val="1"/>
      <w:numFmt w:val="bullet"/>
      <w:lvlText w:val="o"/>
      <w:lvlJc w:val="left"/>
      <w:pPr>
        <w:tabs>
          <w:tab w:val="num" w:pos="4656"/>
        </w:tabs>
        <w:ind w:left="4656" w:hanging="360"/>
      </w:pPr>
      <w:rPr>
        <w:rFonts w:ascii="Courier New" w:hAnsi="Courier New" w:cs="Courier New" w:hint="default"/>
      </w:rPr>
    </w:lvl>
    <w:lvl w:ilvl="5" w:tplc="04070005">
      <w:start w:val="1"/>
      <w:numFmt w:val="bullet"/>
      <w:lvlText w:val=""/>
      <w:lvlJc w:val="left"/>
      <w:pPr>
        <w:tabs>
          <w:tab w:val="num" w:pos="5376"/>
        </w:tabs>
        <w:ind w:left="5376" w:hanging="360"/>
      </w:pPr>
      <w:rPr>
        <w:rFonts w:ascii="Wingdings" w:hAnsi="Wingdings" w:cs="Wingdings" w:hint="default"/>
      </w:rPr>
    </w:lvl>
    <w:lvl w:ilvl="6" w:tplc="04070001">
      <w:start w:val="1"/>
      <w:numFmt w:val="bullet"/>
      <w:lvlText w:val=""/>
      <w:lvlJc w:val="left"/>
      <w:pPr>
        <w:tabs>
          <w:tab w:val="num" w:pos="6096"/>
        </w:tabs>
        <w:ind w:left="6096" w:hanging="360"/>
      </w:pPr>
      <w:rPr>
        <w:rFonts w:ascii="Symbol" w:hAnsi="Symbol" w:cs="Symbol" w:hint="default"/>
      </w:rPr>
    </w:lvl>
    <w:lvl w:ilvl="7" w:tplc="04070003">
      <w:start w:val="1"/>
      <w:numFmt w:val="bullet"/>
      <w:lvlText w:val="o"/>
      <w:lvlJc w:val="left"/>
      <w:pPr>
        <w:tabs>
          <w:tab w:val="num" w:pos="6816"/>
        </w:tabs>
        <w:ind w:left="6816" w:hanging="360"/>
      </w:pPr>
      <w:rPr>
        <w:rFonts w:ascii="Courier New" w:hAnsi="Courier New" w:cs="Courier New" w:hint="default"/>
      </w:rPr>
    </w:lvl>
    <w:lvl w:ilvl="8" w:tplc="04070005">
      <w:start w:val="1"/>
      <w:numFmt w:val="bullet"/>
      <w:lvlText w:val=""/>
      <w:lvlJc w:val="left"/>
      <w:pPr>
        <w:tabs>
          <w:tab w:val="num" w:pos="7536"/>
        </w:tabs>
        <w:ind w:left="7536"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31"/>
  <w:drawingGridVerticalSpacing w:val="42"/>
  <w:displayHorizontalDrawingGridEvery w:val="2"/>
  <w:displayVerticalDrawingGridEvery w:val="2"/>
  <w:characterSpacingControl w:val="doNotCompress"/>
  <w:savePreviewPicture/>
  <w:doNotValidateAgainstSchema/>
  <w:doNotDemarcateInvalidXml/>
  <w:footnotePr>
    <w:footnote w:id="0"/>
    <w:footnote w:id="1"/>
  </w:footnotePr>
  <w:endnotePr>
    <w:endnote w:id="0"/>
    <w:endnote w:id="1"/>
  </w:endnotePr>
  <w:compat/>
  <w:rsids>
    <w:rsidRoot w:val="00420561"/>
    <w:rsid w:val="00026ACE"/>
    <w:rsid w:val="000851FF"/>
    <w:rsid w:val="00100CF5"/>
    <w:rsid w:val="00141E78"/>
    <w:rsid w:val="00163BFF"/>
    <w:rsid w:val="00166E6B"/>
    <w:rsid w:val="001A4296"/>
    <w:rsid w:val="001F15DB"/>
    <w:rsid w:val="00204CFA"/>
    <w:rsid w:val="0030124B"/>
    <w:rsid w:val="003706D3"/>
    <w:rsid w:val="00381E03"/>
    <w:rsid w:val="003B50E4"/>
    <w:rsid w:val="00420561"/>
    <w:rsid w:val="0042278D"/>
    <w:rsid w:val="005B15C4"/>
    <w:rsid w:val="005C6B4C"/>
    <w:rsid w:val="00630395"/>
    <w:rsid w:val="00631FA3"/>
    <w:rsid w:val="0067072C"/>
    <w:rsid w:val="00725365"/>
    <w:rsid w:val="007638FC"/>
    <w:rsid w:val="007F389B"/>
    <w:rsid w:val="008A0C6F"/>
    <w:rsid w:val="008D4B24"/>
    <w:rsid w:val="00930A2B"/>
    <w:rsid w:val="00952A42"/>
    <w:rsid w:val="00967179"/>
    <w:rsid w:val="009E39A9"/>
    <w:rsid w:val="009F4EC2"/>
    <w:rsid w:val="00A36667"/>
    <w:rsid w:val="00A547F6"/>
    <w:rsid w:val="00AA6F78"/>
    <w:rsid w:val="00B43E1D"/>
    <w:rsid w:val="00B705B0"/>
    <w:rsid w:val="00BD26B3"/>
    <w:rsid w:val="00BD45F0"/>
    <w:rsid w:val="00BE403E"/>
    <w:rsid w:val="00CD2E40"/>
    <w:rsid w:val="00D90862"/>
    <w:rsid w:val="00DA1B07"/>
    <w:rsid w:val="00DE4A03"/>
    <w:rsid w:val="00DF09AA"/>
    <w:rsid w:val="00E127AE"/>
    <w:rsid w:val="00E35E9C"/>
    <w:rsid w:val="00E84742"/>
    <w:rsid w:val="00EC0AE3"/>
    <w:rsid w:val="00F9279A"/>
  </w:rsids>
  <m:mathPr>
    <m:mathFont m:val="Cambria Math"/>
    <m:brkBin m:val="before"/>
    <m:brkBinSub m:val="--"/>
    <m:smallFrac m:val="off"/>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5F0"/>
    <w:pPr>
      <w:jc w:val="both"/>
    </w:pPr>
    <w:rPr>
      <w:rFonts w:ascii="Times New Roman" w:hAnsi="Times New Roman" w:cs="Times New Roman"/>
      <w:sz w:val="24"/>
      <w:szCs w:val="24"/>
      <w:lang w:val="de-DE" w:eastAsia="de-DE"/>
    </w:rPr>
  </w:style>
  <w:style w:type="paragraph" w:styleId="berschrift1">
    <w:name w:val="heading 1"/>
    <w:basedOn w:val="Standard"/>
    <w:next w:val="Standard"/>
    <w:link w:val="berschrift1Zchn"/>
    <w:uiPriority w:val="99"/>
    <w:qFormat/>
    <w:rsid w:val="00BD45F0"/>
    <w:pPr>
      <w:keepNext/>
      <w:jc w:val="center"/>
      <w:outlineLvl w:val="0"/>
    </w:pPr>
    <w:rPr>
      <w:b/>
      <w:bCs/>
    </w:rPr>
  </w:style>
  <w:style w:type="paragraph" w:styleId="berschrift2">
    <w:name w:val="heading 2"/>
    <w:basedOn w:val="Standard"/>
    <w:next w:val="Standard"/>
    <w:link w:val="berschrift2Zchn"/>
    <w:uiPriority w:val="99"/>
    <w:qFormat/>
    <w:rsid w:val="00BD45F0"/>
    <w:pPr>
      <w:keepNext/>
      <w:pBdr>
        <w:top w:val="single" w:sz="4" w:space="1" w:color="auto"/>
        <w:left w:val="single" w:sz="4" w:space="4" w:color="auto"/>
        <w:bottom w:val="single" w:sz="4" w:space="1" w:color="auto"/>
        <w:right w:val="single" w:sz="4" w:space="4" w:color="auto"/>
      </w:pBdr>
      <w:jc w:val="center"/>
      <w:outlineLvl w:val="1"/>
    </w:pPr>
    <w:rPr>
      <w:b/>
      <w:bCs/>
    </w:rPr>
  </w:style>
  <w:style w:type="paragraph" w:styleId="berschrift3">
    <w:name w:val="heading 3"/>
    <w:basedOn w:val="Standard"/>
    <w:next w:val="Standard"/>
    <w:link w:val="berschrift3Zchn"/>
    <w:uiPriority w:val="99"/>
    <w:qFormat/>
    <w:rsid w:val="00BD45F0"/>
    <w:pPr>
      <w:keepNext/>
      <w:tabs>
        <w:tab w:val="left" w:pos="1418"/>
      </w:tabs>
      <w:ind w:left="3686" w:hanging="3686"/>
      <w:jc w:val="center"/>
      <w:outlineLvl w:val="2"/>
    </w:pPr>
    <w:rPr>
      <w:b/>
      <w:bCs/>
    </w:rPr>
  </w:style>
  <w:style w:type="paragraph" w:styleId="berschrift4">
    <w:name w:val="heading 4"/>
    <w:basedOn w:val="Standard"/>
    <w:next w:val="Standard"/>
    <w:link w:val="berschrift4Zchn"/>
    <w:uiPriority w:val="99"/>
    <w:qFormat/>
    <w:rsid w:val="00BD45F0"/>
    <w:pPr>
      <w:keepNext/>
      <w:tabs>
        <w:tab w:val="left" w:pos="5425"/>
      </w:tabs>
      <w:jc w:val="center"/>
      <w:outlineLvl w:val="3"/>
    </w:pPr>
    <w:rPr>
      <w:b/>
      <w:bCs/>
      <w:sz w:val="20"/>
      <w:szCs w:val="20"/>
      <w:lang w:val="de-AT"/>
    </w:rPr>
  </w:style>
  <w:style w:type="paragraph" w:styleId="berschrift5">
    <w:name w:val="heading 5"/>
    <w:basedOn w:val="Standard"/>
    <w:next w:val="Standard"/>
    <w:link w:val="berschrift5Zchn"/>
    <w:uiPriority w:val="99"/>
    <w:qFormat/>
    <w:rsid w:val="00BD45F0"/>
    <w:pPr>
      <w:keepNext/>
      <w:ind w:left="2124" w:firstLine="708"/>
      <w:outlineLvl w:val="4"/>
    </w:pPr>
    <w:rPr>
      <w:b/>
      <w:bCs/>
      <w:sz w:val="28"/>
      <w:szCs w:val="28"/>
    </w:rPr>
  </w:style>
  <w:style w:type="paragraph" w:styleId="berschrift6">
    <w:name w:val="heading 6"/>
    <w:basedOn w:val="Standard"/>
    <w:next w:val="Standard"/>
    <w:link w:val="berschrift6Zchn"/>
    <w:uiPriority w:val="99"/>
    <w:qFormat/>
    <w:rsid w:val="00BD45F0"/>
    <w:pPr>
      <w:keepNext/>
      <w:ind w:left="2496" w:firstLine="325"/>
      <w:outlineLvl w:val="5"/>
    </w:pPr>
    <w:rPr>
      <w:u w:val="single"/>
    </w:rPr>
  </w:style>
  <w:style w:type="paragraph" w:styleId="berschrift7">
    <w:name w:val="heading 7"/>
    <w:basedOn w:val="Standard"/>
    <w:next w:val="Standard"/>
    <w:link w:val="berschrift7Zchn"/>
    <w:uiPriority w:val="99"/>
    <w:qFormat/>
    <w:rsid w:val="00BD45F0"/>
    <w:pPr>
      <w:keepNext/>
      <w:ind w:left="2821"/>
      <w:outlineLvl w:val="6"/>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45F0"/>
    <w:rPr>
      <w:rFonts w:ascii="Cambria" w:eastAsia="Times New Roman" w:hAnsi="Cambria" w:cs="Times New Roman"/>
      <w:b/>
      <w:bCs/>
      <w:kern w:val="32"/>
      <w:sz w:val="32"/>
      <w:szCs w:val="32"/>
      <w:lang w:val="de-DE" w:eastAsia="de-DE"/>
    </w:rPr>
  </w:style>
  <w:style w:type="character" w:customStyle="1" w:styleId="berschrift2Zchn">
    <w:name w:val="Überschrift 2 Zchn"/>
    <w:basedOn w:val="Absatz-Standardschriftart"/>
    <w:link w:val="berschrift2"/>
    <w:uiPriority w:val="9"/>
    <w:semiHidden/>
    <w:rsid w:val="00BD45F0"/>
    <w:rPr>
      <w:rFonts w:ascii="Cambria" w:eastAsia="Times New Roman" w:hAnsi="Cambria" w:cs="Times New Roman"/>
      <w:b/>
      <w:bCs/>
      <w:i/>
      <w:iCs/>
      <w:sz w:val="28"/>
      <w:szCs w:val="28"/>
      <w:lang w:val="de-DE" w:eastAsia="de-DE"/>
    </w:rPr>
  </w:style>
  <w:style w:type="character" w:customStyle="1" w:styleId="berschrift3Zchn">
    <w:name w:val="Überschrift 3 Zchn"/>
    <w:basedOn w:val="Absatz-Standardschriftart"/>
    <w:link w:val="berschrift3"/>
    <w:uiPriority w:val="9"/>
    <w:semiHidden/>
    <w:rsid w:val="00BD45F0"/>
    <w:rPr>
      <w:rFonts w:ascii="Cambria" w:eastAsia="Times New Roman" w:hAnsi="Cambria" w:cs="Times New Roman"/>
      <w:b/>
      <w:bCs/>
      <w:sz w:val="26"/>
      <w:szCs w:val="26"/>
      <w:lang w:val="de-DE" w:eastAsia="de-DE"/>
    </w:rPr>
  </w:style>
  <w:style w:type="character" w:customStyle="1" w:styleId="berschrift4Zchn">
    <w:name w:val="Überschrift 4 Zchn"/>
    <w:basedOn w:val="Absatz-Standardschriftart"/>
    <w:link w:val="berschrift4"/>
    <w:uiPriority w:val="9"/>
    <w:semiHidden/>
    <w:rsid w:val="00BD45F0"/>
    <w:rPr>
      <w:b/>
      <w:bCs/>
      <w:sz w:val="28"/>
      <w:szCs w:val="28"/>
      <w:lang w:val="de-DE" w:eastAsia="de-DE"/>
    </w:rPr>
  </w:style>
  <w:style w:type="character" w:customStyle="1" w:styleId="berschrift5Zchn">
    <w:name w:val="Überschrift 5 Zchn"/>
    <w:basedOn w:val="Absatz-Standardschriftart"/>
    <w:link w:val="berschrift5"/>
    <w:uiPriority w:val="9"/>
    <w:semiHidden/>
    <w:rsid w:val="00BD45F0"/>
    <w:rPr>
      <w:b/>
      <w:bCs/>
      <w:i/>
      <w:iCs/>
      <w:sz w:val="26"/>
      <w:szCs w:val="26"/>
      <w:lang w:val="de-DE" w:eastAsia="de-DE"/>
    </w:rPr>
  </w:style>
  <w:style w:type="character" w:customStyle="1" w:styleId="berschrift6Zchn">
    <w:name w:val="Überschrift 6 Zchn"/>
    <w:basedOn w:val="Absatz-Standardschriftart"/>
    <w:link w:val="berschrift6"/>
    <w:uiPriority w:val="9"/>
    <w:semiHidden/>
    <w:rsid w:val="00BD45F0"/>
    <w:rPr>
      <w:b/>
      <w:bCs/>
      <w:lang w:val="de-DE" w:eastAsia="de-DE"/>
    </w:rPr>
  </w:style>
  <w:style w:type="character" w:customStyle="1" w:styleId="berschrift7Zchn">
    <w:name w:val="Überschrift 7 Zchn"/>
    <w:basedOn w:val="Absatz-Standardschriftart"/>
    <w:link w:val="berschrift7"/>
    <w:uiPriority w:val="9"/>
    <w:semiHidden/>
    <w:rsid w:val="00BD45F0"/>
    <w:rPr>
      <w:sz w:val="24"/>
      <w:szCs w:val="24"/>
      <w:lang w:val="de-DE" w:eastAsia="de-DE"/>
    </w:rPr>
  </w:style>
  <w:style w:type="paragraph" w:styleId="Kopfzeile">
    <w:name w:val="header"/>
    <w:basedOn w:val="Standard"/>
    <w:link w:val="KopfzeileZchn"/>
    <w:uiPriority w:val="99"/>
    <w:rsid w:val="00BD45F0"/>
    <w:pPr>
      <w:tabs>
        <w:tab w:val="center" w:pos="4536"/>
        <w:tab w:val="right" w:pos="9072"/>
      </w:tabs>
    </w:pPr>
  </w:style>
  <w:style w:type="character" w:customStyle="1" w:styleId="KopfzeileZchn">
    <w:name w:val="Kopfzeile Zchn"/>
    <w:basedOn w:val="Absatz-Standardschriftart"/>
    <w:link w:val="Kopfzeile"/>
    <w:uiPriority w:val="99"/>
    <w:semiHidden/>
    <w:rsid w:val="00BD45F0"/>
    <w:rPr>
      <w:rFonts w:ascii="Times New Roman" w:hAnsi="Times New Roman" w:cs="Times New Roman"/>
      <w:sz w:val="24"/>
      <w:szCs w:val="24"/>
      <w:lang w:val="de-DE" w:eastAsia="de-DE"/>
    </w:rPr>
  </w:style>
  <w:style w:type="paragraph" w:styleId="Fuzeile">
    <w:name w:val="footer"/>
    <w:basedOn w:val="Standard"/>
    <w:link w:val="FuzeileZchn"/>
    <w:uiPriority w:val="99"/>
    <w:rsid w:val="00BD45F0"/>
    <w:pPr>
      <w:tabs>
        <w:tab w:val="center" w:pos="4536"/>
        <w:tab w:val="right" w:pos="9072"/>
      </w:tabs>
    </w:pPr>
  </w:style>
  <w:style w:type="character" w:customStyle="1" w:styleId="FuzeileZchn">
    <w:name w:val="Fußzeile Zchn"/>
    <w:basedOn w:val="Absatz-Standardschriftart"/>
    <w:link w:val="Fuzeile"/>
    <w:uiPriority w:val="99"/>
    <w:semiHidden/>
    <w:rsid w:val="00BD45F0"/>
    <w:rPr>
      <w:rFonts w:ascii="Times New Roman" w:hAnsi="Times New Roman" w:cs="Times New Roman"/>
      <w:sz w:val="24"/>
      <w:szCs w:val="24"/>
      <w:lang w:val="de-DE" w:eastAsia="de-DE"/>
    </w:rPr>
  </w:style>
  <w:style w:type="character" w:styleId="Hyperlink">
    <w:name w:val="Hyperlink"/>
    <w:basedOn w:val="Absatz-Standardschriftart"/>
    <w:uiPriority w:val="99"/>
    <w:rsid w:val="00BD45F0"/>
    <w:rPr>
      <w:color w:val="0000FF"/>
      <w:u w:val="single"/>
    </w:rPr>
  </w:style>
  <w:style w:type="character" w:styleId="Endnotenzeichen">
    <w:name w:val="endnote reference"/>
    <w:basedOn w:val="Absatz-Standardschriftart"/>
    <w:uiPriority w:val="99"/>
    <w:rsid w:val="00BD45F0"/>
    <w:rPr>
      <w:vertAlign w:val="superscript"/>
    </w:rPr>
  </w:style>
  <w:style w:type="paragraph" w:styleId="Textkrper2">
    <w:name w:val="Body Text 2"/>
    <w:basedOn w:val="Standard"/>
    <w:link w:val="Textkrper2Zchn"/>
    <w:uiPriority w:val="99"/>
    <w:rsid w:val="00BD45F0"/>
    <w:pPr>
      <w:spacing w:after="120" w:line="480" w:lineRule="auto"/>
    </w:pPr>
  </w:style>
  <w:style w:type="character" w:customStyle="1" w:styleId="Textkrper2Zchn">
    <w:name w:val="Textkörper 2 Zchn"/>
    <w:basedOn w:val="Absatz-Standardschriftart"/>
    <w:link w:val="Textkrper2"/>
    <w:uiPriority w:val="99"/>
    <w:semiHidden/>
    <w:rsid w:val="00BD45F0"/>
    <w:rPr>
      <w:rFonts w:ascii="Times New Roman" w:hAnsi="Times New Roman" w:cs="Times New Roman"/>
      <w:sz w:val="24"/>
      <w:szCs w:val="24"/>
      <w:lang w:val="de-DE" w:eastAsia="de-DE"/>
    </w:rPr>
  </w:style>
  <w:style w:type="paragraph" w:styleId="Funotentext">
    <w:name w:val="footnote text"/>
    <w:basedOn w:val="Standard"/>
    <w:link w:val="FunotentextZchn"/>
    <w:uiPriority w:val="99"/>
    <w:rsid w:val="00BD45F0"/>
    <w:pPr>
      <w:tabs>
        <w:tab w:val="left" w:pos="360"/>
      </w:tabs>
      <w:jc w:val="left"/>
    </w:pPr>
    <w:rPr>
      <w:sz w:val="20"/>
      <w:szCs w:val="20"/>
      <w:lang w:val="en-GB"/>
    </w:rPr>
  </w:style>
  <w:style w:type="character" w:customStyle="1" w:styleId="FunotentextZchn">
    <w:name w:val="Fußnotentext Zchn"/>
    <w:basedOn w:val="Absatz-Standardschriftart"/>
    <w:link w:val="Funotentext"/>
    <w:uiPriority w:val="99"/>
    <w:semiHidden/>
    <w:rsid w:val="00BD45F0"/>
    <w:rPr>
      <w:rFonts w:ascii="Times New Roman" w:hAnsi="Times New Roman" w:cs="Times New Roman"/>
      <w:sz w:val="20"/>
      <w:szCs w:val="20"/>
      <w:lang w:val="de-DE" w:eastAsia="de-DE"/>
    </w:rPr>
  </w:style>
  <w:style w:type="character" w:styleId="Funotenzeichen">
    <w:name w:val="footnote reference"/>
    <w:basedOn w:val="Absatz-Standardschriftart"/>
    <w:uiPriority w:val="99"/>
    <w:rsid w:val="00BD45F0"/>
    <w:rPr>
      <w:vertAlign w:val="superscript"/>
    </w:rPr>
  </w:style>
  <w:style w:type="character" w:styleId="BesuchterHyperlink">
    <w:name w:val="FollowedHyperlink"/>
    <w:basedOn w:val="Absatz-Standardschriftart"/>
    <w:uiPriority w:val="99"/>
    <w:rsid w:val="00BD45F0"/>
    <w:rPr>
      <w:color w:val="800080"/>
      <w:u w:val="single"/>
    </w:rPr>
  </w:style>
  <w:style w:type="paragraph" w:styleId="StandardWeb">
    <w:name w:val="Normal (Web)"/>
    <w:basedOn w:val="Standard"/>
    <w:uiPriority w:val="99"/>
    <w:rsid w:val="00BD45F0"/>
    <w:pPr>
      <w:shd w:val="clear" w:color="auto" w:fill="FFFFFF"/>
      <w:spacing w:before="100" w:beforeAutospacing="1" w:after="100" w:afterAutospacing="1" w:line="288" w:lineRule="atLeast"/>
      <w:jc w:val="left"/>
    </w:pPr>
    <w:rPr>
      <w:rFonts w:ascii="Arial" w:hAnsi="Arial" w:cs="Arial"/>
      <w:color w:val="000000"/>
      <w:sz w:val="20"/>
      <w:szCs w:val="20"/>
    </w:rPr>
  </w:style>
  <w:style w:type="character" w:styleId="Seitenzahl">
    <w:name w:val="page number"/>
    <w:basedOn w:val="Absatz-Standardschriftart"/>
    <w:uiPriority w:val="99"/>
    <w:rsid w:val="00BD45F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uni-graz.at/kfu_online/webnav.ini" TargetMode="External"/><Relationship Id="rId3" Type="http://schemas.openxmlformats.org/officeDocument/2006/relationships/settings" Target="settings.xml"/><Relationship Id="rId7" Type="http://schemas.openxmlformats.org/officeDocument/2006/relationships/hyperlink" Target="http://xanthippe.edu.uni-graz.at/webct/entryPage.doweb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2525</Characters>
  <Application>Microsoft Office Word</Application>
  <DocSecurity>0</DocSecurity>
  <Lines>21</Lines>
  <Paragraphs>5</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UVR - Ablaufprogramm WS 08-09</vt:lpstr>
      <vt:lpstr>    Institutionelle Aspekte und Rechtsquellen und Verfahrensregeln</vt:lpstr>
      <vt:lpstr>    Spezielle Themenbereiche + Falllösungen</vt:lpstr>
      <vt:lpstr>Kursverlauf und Zeugniserwerb:</vt:lpstr>
    </vt:vector>
  </TitlesOfParts>
  <Manager>Dr. Y. Schmidt</Manager>
  <Company>Karl Franzens Universtität Graz</Company>
  <LinksUpToDate>false</LinksUpToDate>
  <CharactersWithSpaces>2920</CharactersWithSpaces>
  <SharedDoc>false</SharedDoc>
  <HLinks>
    <vt:vector size="12" baseType="variant">
      <vt:variant>
        <vt:i4>1179753</vt:i4>
      </vt:variant>
      <vt:variant>
        <vt:i4>3</vt:i4>
      </vt:variant>
      <vt:variant>
        <vt:i4>0</vt:i4>
      </vt:variant>
      <vt:variant>
        <vt:i4>5</vt:i4>
      </vt:variant>
      <vt:variant>
        <vt:lpwstr>https://online.uni-graz.at/kfu_online/webnav.ini</vt:lpwstr>
      </vt:variant>
      <vt:variant>
        <vt:lpwstr/>
      </vt:variant>
      <vt:variant>
        <vt:i4>1572865</vt:i4>
      </vt:variant>
      <vt:variant>
        <vt:i4>0</vt:i4>
      </vt:variant>
      <vt:variant>
        <vt:i4>0</vt:i4>
      </vt:variant>
      <vt:variant>
        <vt:i4>5</vt:i4>
      </vt:variant>
      <vt:variant>
        <vt:lpwstr>http://xanthippe.edu.uni-graz.at/webct/entryPage.dowebct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UVR - Ablaufprogramm WS 08-09</dc:title>
  <dc:subject>Kurs UVR WS 2008-2009</dc:subject>
  <dc:creator>Dr. Y. Schmidt</dc:creator>
  <cp:lastModifiedBy>Dr. Yvonne Schmidt</cp:lastModifiedBy>
  <cp:revision>2</cp:revision>
  <cp:lastPrinted>2003-03-18T16:53:00Z</cp:lastPrinted>
  <dcterms:created xsi:type="dcterms:W3CDTF">2008-09-21T21:24:00Z</dcterms:created>
  <dcterms:modified xsi:type="dcterms:W3CDTF">2008-09-21T21:24:00Z</dcterms:modified>
</cp:coreProperties>
</file>