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71" w:rsidRPr="00946752" w:rsidRDefault="00434E71" w:rsidP="00434E71">
      <w:pPr>
        <w:jc w:val="center"/>
        <w:rPr>
          <w:rFonts w:ascii="Arial" w:hAnsi="Arial" w:cs="Arial"/>
          <w:b/>
          <w:color w:val="C00000"/>
          <w:lang w:val="de-AT"/>
        </w:rPr>
      </w:pPr>
      <w:bookmarkStart w:id="0" w:name="_GoBack"/>
      <w:bookmarkEnd w:id="0"/>
      <w:r w:rsidRPr="00946752">
        <w:rPr>
          <w:rFonts w:ascii="Arial" w:hAnsi="Arial" w:cs="Arial"/>
          <w:b/>
          <w:color w:val="C00000"/>
          <w:lang w:val="de-AT"/>
        </w:rPr>
        <w:t>SS 2017</w:t>
      </w:r>
    </w:p>
    <w:p w:rsidR="00564400" w:rsidRPr="00946752" w:rsidRDefault="00662F24" w:rsidP="001C0C57">
      <w:pPr>
        <w:jc w:val="center"/>
        <w:rPr>
          <w:rFonts w:ascii="Arial" w:hAnsi="Arial" w:cs="Arial"/>
          <w:b/>
          <w:color w:val="C00000"/>
          <w:lang w:val="de-AT"/>
        </w:rPr>
      </w:pPr>
      <w:r w:rsidRPr="00946752">
        <w:rPr>
          <w:rFonts w:ascii="Arial" w:hAnsi="Arial" w:cs="Arial"/>
          <w:b/>
          <w:color w:val="C00000"/>
        </w:rPr>
        <w:t>Lachen und Komik im</w:t>
      </w:r>
      <w:r w:rsidR="001C0C57" w:rsidRPr="00946752">
        <w:rPr>
          <w:rFonts w:ascii="Arial" w:hAnsi="Arial" w:cs="Arial"/>
          <w:b/>
          <w:color w:val="C00000"/>
        </w:rPr>
        <w:t xml:space="preserve"> 18.</w:t>
      </w:r>
      <w:r w:rsidR="00252F27" w:rsidRPr="00946752">
        <w:rPr>
          <w:rFonts w:ascii="Arial" w:hAnsi="Arial" w:cs="Arial"/>
          <w:b/>
          <w:color w:val="C00000"/>
        </w:rPr>
        <w:t xml:space="preserve"> </w:t>
      </w:r>
      <w:r w:rsidR="00252F27" w:rsidRPr="00946752">
        <w:rPr>
          <w:rFonts w:ascii="Arial" w:hAnsi="Arial" w:cs="Arial"/>
          <w:b/>
          <w:color w:val="C00000"/>
          <w:lang w:val="de-AT"/>
        </w:rPr>
        <w:t>Jahrhundert</w:t>
      </w:r>
    </w:p>
    <w:p w:rsidR="00434E71" w:rsidRPr="00E8778A" w:rsidRDefault="00434E71" w:rsidP="0082777C">
      <w:pPr>
        <w:jc w:val="center"/>
        <w:rPr>
          <w:lang w:val="de-AT"/>
        </w:rPr>
      </w:pPr>
    </w:p>
    <w:p w:rsidR="00C4375A" w:rsidRPr="00946752" w:rsidRDefault="008A3730" w:rsidP="00434E71">
      <w:pPr>
        <w:jc w:val="center"/>
        <w:rPr>
          <w:rFonts w:ascii="Arial" w:hAnsi="Arial" w:cs="Arial"/>
          <w:color w:val="C00000"/>
        </w:rPr>
      </w:pPr>
      <w:r w:rsidRPr="00946752">
        <w:rPr>
          <w:rFonts w:ascii="Arial" w:hAnsi="Arial" w:cs="Arial"/>
          <w:color w:val="C00000"/>
        </w:rPr>
        <w:t>Ring-VU</w:t>
      </w:r>
      <w:r w:rsidR="00E31101" w:rsidRPr="00946752">
        <w:rPr>
          <w:rFonts w:ascii="Arial" w:hAnsi="Arial" w:cs="Arial"/>
          <w:color w:val="C00000"/>
        </w:rPr>
        <w:t xml:space="preserve"> des </w:t>
      </w:r>
      <w:proofErr w:type="spellStart"/>
      <w:r w:rsidR="00E31101" w:rsidRPr="00946752">
        <w:rPr>
          <w:rFonts w:ascii="Arial" w:hAnsi="Arial" w:cs="Arial"/>
          <w:color w:val="C00000"/>
        </w:rPr>
        <w:t>Doktoratsprogramms</w:t>
      </w:r>
      <w:proofErr w:type="spellEnd"/>
      <w:r w:rsidR="00C0008E" w:rsidRPr="00946752">
        <w:rPr>
          <w:rFonts w:ascii="Arial" w:hAnsi="Arial" w:cs="Arial"/>
          <w:color w:val="C00000"/>
        </w:rPr>
        <w:t xml:space="preserve"> „Wissenskulturen im 18. Jahrhundert“</w:t>
      </w:r>
    </w:p>
    <w:p w:rsidR="0082777C" w:rsidRPr="00946752" w:rsidRDefault="00A52999" w:rsidP="00434E71">
      <w:pPr>
        <w:jc w:val="center"/>
        <w:rPr>
          <w:rFonts w:ascii="Arial" w:hAnsi="Arial" w:cs="Arial"/>
          <w:color w:val="C00000"/>
        </w:rPr>
      </w:pPr>
      <w:r w:rsidRPr="00946752">
        <w:rPr>
          <w:rFonts w:ascii="Arial" w:hAnsi="Arial" w:cs="Arial"/>
          <w:color w:val="C00000"/>
        </w:rPr>
        <w:t xml:space="preserve">MA Germanistik: </w:t>
      </w:r>
      <w:r w:rsidR="002B6945" w:rsidRPr="00946752">
        <w:rPr>
          <w:rFonts w:ascii="Arial" w:hAnsi="Arial" w:cs="Arial"/>
          <w:color w:val="C00000"/>
        </w:rPr>
        <w:t>Interdisziplinäre</w:t>
      </w:r>
      <w:r w:rsidR="00C4375A" w:rsidRPr="00946752">
        <w:rPr>
          <w:rFonts w:ascii="Arial" w:hAnsi="Arial" w:cs="Arial"/>
          <w:color w:val="C00000"/>
        </w:rPr>
        <w:t>s</w:t>
      </w:r>
      <w:r w:rsidR="002B6945" w:rsidRPr="00946752">
        <w:rPr>
          <w:rFonts w:ascii="Arial" w:hAnsi="Arial" w:cs="Arial"/>
          <w:color w:val="C00000"/>
        </w:rPr>
        <w:t xml:space="preserve"> Modul </w:t>
      </w:r>
      <w:r w:rsidRPr="00946752">
        <w:rPr>
          <w:rFonts w:ascii="Arial" w:hAnsi="Arial" w:cs="Arial"/>
          <w:color w:val="C00000"/>
        </w:rPr>
        <w:t>nach Wahl</w:t>
      </w:r>
    </w:p>
    <w:p w:rsidR="00D3283E" w:rsidRDefault="00D3283E" w:rsidP="00434E71">
      <w:pPr>
        <w:jc w:val="center"/>
      </w:pPr>
    </w:p>
    <w:p w:rsidR="00434E71" w:rsidRDefault="00434E71" w:rsidP="00E31101"/>
    <w:p w:rsidR="00E31101" w:rsidRPr="00820D17" w:rsidRDefault="00564955" w:rsidP="00E31101">
      <w:pPr>
        <w:rPr>
          <w:b/>
        </w:rPr>
      </w:pPr>
      <w:r>
        <w:rPr>
          <w:b/>
        </w:rPr>
        <w:t>Inhalt</w:t>
      </w:r>
    </w:p>
    <w:p w:rsidR="00D3283E" w:rsidRDefault="00D3283E" w:rsidP="001F2757">
      <w:pPr>
        <w:jc w:val="both"/>
      </w:pPr>
    </w:p>
    <w:p w:rsidR="000F0CEC" w:rsidRPr="00820D17" w:rsidRDefault="008A3730" w:rsidP="001F2757">
      <w:pPr>
        <w:jc w:val="both"/>
        <w:rPr>
          <w:lang w:val="de-AT"/>
        </w:rPr>
      </w:pPr>
      <w:r w:rsidRPr="00820D17">
        <w:t xml:space="preserve">Alexander Pope hat in seinem </w:t>
      </w:r>
      <w:r w:rsidR="00AE4A58" w:rsidRPr="00820D17">
        <w:t xml:space="preserve">berühmten </w:t>
      </w:r>
      <w:r w:rsidR="002B6945">
        <w:t>„</w:t>
      </w:r>
      <w:r w:rsidRPr="00820D17">
        <w:t xml:space="preserve">Essay on </w:t>
      </w:r>
      <w:r w:rsidR="00AE4A58" w:rsidRPr="00820D17">
        <w:t>M</w:t>
      </w:r>
      <w:r w:rsidRPr="00820D17">
        <w:t xml:space="preserve">an“ </w:t>
      </w:r>
      <w:r w:rsidR="00F97B01" w:rsidRPr="00820D17">
        <w:t xml:space="preserve">(1734) </w:t>
      </w:r>
      <w:r w:rsidRPr="00820D17">
        <w:t xml:space="preserve">den Menschen als den eigentlichen Gegenstand </w:t>
      </w:r>
      <w:r w:rsidR="000F0CEC" w:rsidRPr="00820D17">
        <w:t>aller</w:t>
      </w:r>
      <w:r w:rsidR="00AE4A58" w:rsidRPr="00820D17">
        <w:t xml:space="preserve"> menschlichen </w:t>
      </w:r>
      <w:r w:rsidRPr="00820D17">
        <w:t>Erkenntnis</w:t>
      </w:r>
      <w:r w:rsidR="00AE4A58" w:rsidRPr="00820D17">
        <w:t xml:space="preserve"> </w:t>
      </w:r>
      <w:r w:rsidR="000F0CEC" w:rsidRPr="00820D17">
        <w:t>ausgewiesen</w:t>
      </w:r>
      <w:r w:rsidR="00AE4A58" w:rsidRPr="00820D17">
        <w:t>:</w:t>
      </w:r>
      <w:r w:rsidR="00BC68F4" w:rsidRPr="00820D17">
        <w:t xml:space="preserve"> </w:t>
      </w:r>
      <w:r w:rsidR="00AE4A58" w:rsidRPr="00820D17">
        <w:rPr>
          <w:lang w:val="de-AT"/>
        </w:rPr>
        <w:t xml:space="preserve">„The proper </w:t>
      </w:r>
      <w:proofErr w:type="spellStart"/>
      <w:r w:rsidR="00AE4A58" w:rsidRPr="00820D17">
        <w:rPr>
          <w:lang w:val="de-AT"/>
        </w:rPr>
        <w:t>study</w:t>
      </w:r>
      <w:proofErr w:type="spellEnd"/>
      <w:r w:rsidR="00AE4A58" w:rsidRPr="00820D17">
        <w:rPr>
          <w:lang w:val="de-AT"/>
        </w:rPr>
        <w:t xml:space="preserve"> </w:t>
      </w:r>
      <w:proofErr w:type="spellStart"/>
      <w:r w:rsidR="00AE4A58" w:rsidRPr="00820D17">
        <w:rPr>
          <w:lang w:val="de-AT"/>
        </w:rPr>
        <w:t>of</w:t>
      </w:r>
      <w:proofErr w:type="spellEnd"/>
      <w:r w:rsidR="00AE4A58" w:rsidRPr="00820D17">
        <w:rPr>
          <w:lang w:val="de-AT"/>
        </w:rPr>
        <w:t xml:space="preserve"> </w:t>
      </w:r>
      <w:proofErr w:type="spellStart"/>
      <w:r w:rsidR="00F97B01" w:rsidRPr="00820D17">
        <w:rPr>
          <w:lang w:val="de-AT"/>
        </w:rPr>
        <w:t>m</w:t>
      </w:r>
      <w:r w:rsidR="00AE4A58" w:rsidRPr="00820D17">
        <w:rPr>
          <w:lang w:val="de-AT"/>
        </w:rPr>
        <w:t>ankind</w:t>
      </w:r>
      <w:proofErr w:type="spellEnd"/>
      <w:r w:rsidR="00AE4A58" w:rsidRPr="00820D17">
        <w:rPr>
          <w:lang w:val="de-AT"/>
        </w:rPr>
        <w:t xml:space="preserve"> </w:t>
      </w:r>
      <w:proofErr w:type="spellStart"/>
      <w:r w:rsidR="00AE4A58" w:rsidRPr="00820D17">
        <w:rPr>
          <w:lang w:val="de-AT"/>
        </w:rPr>
        <w:t>is</w:t>
      </w:r>
      <w:proofErr w:type="spellEnd"/>
      <w:r w:rsidR="00AE4A58" w:rsidRPr="00820D17">
        <w:rPr>
          <w:lang w:val="de-AT"/>
        </w:rPr>
        <w:t xml:space="preserve"> Man</w:t>
      </w:r>
      <w:r w:rsidR="000F0CEC" w:rsidRPr="00820D17">
        <w:rPr>
          <w:lang w:val="de-AT"/>
        </w:rPr>
        <w:t xml:space="preserve">.“ </w:t>
      </w:r>
      <w:proofErr w:type="spellStart"/>
      <w:r w:rsidR="00AE4A58" w:rsidRPr="00820D17">
        <w:rPr>
          <w:lang w:val="de-AT"/>
        </w:rPr>
        <w:t>Popes</w:t>
      </w:r>
      <w:proofErr w:type="spellEnd"/>
      <w:r w:rsidR="00AE4A58" w:rsidRPr="00820D17">
        <w:rPr>
          <w:lang w:val="de-AT"/>
        </w:rPr>
        <w:t xml:space="preserve"> </w:t>
      </w:r>
      <w:r w:rsidR="00BC68F4" w:rsidRPr="00820D17">
        <w:rPr>
          <w:lang w:val="de-AT"/>
        </w:rPr>
        <w:t xml:space="preserve">Maxime gilt </w:t>
      </w:r>
      <w:r w:rsidR="00AE4A58" w:rsidRPr="00820D17">
        <w:rPr>
          <w:lang w:val="de-AT"/>
        </w:rPr>
        <w:t>in besonderem Maße</w:t>
      </w:r>
      <w:r w:rsidR="00BC68F4" w:rsidRPr="00820D17">
        <w:rPr>
          <w:lang w:val="de-AT"/>
        </w:rPr>
        <w:t xml:space="preserve"> für </w:t>
      </w:r>
      <w:r w:rsidR="000F0CEC" w:rsidRPr="00820D17">
        <w:rPr>
          <w:lang w:val="de-AT"/>
        </w:rPr>
        <w:t xml:space="preserve">das Lachen – </w:t>
      </w:r>
      <w:r w:rsidR="00BC68F4" w:rsidRPr="00820D17">
        <w:rPr>
          <w:lang w:val="de-AT"/>
        </w:rPr>
        <w:t xml:space="preserve">ein Phänomen, das </w:t>
      </w:r>
      <w:r w:rsidR="00E436E4" w:rsidRPr="00820D17">
        <w:rPr>
          <w:lang w:val="de-AT"/>
        </w:rPr>
        <w:t>bereits in</w:t>
      </w:r>
      <w:r w:rsidR="00BC68F4" w:rsidRPr="00820D17">
        <w:rPr>
          <w:lang w:val="de-AT"/>
        </w:rPr>
        <w:t xml:space="preserve"> der Antike als spezifis</w:t>
      </w:r>
      <w:r w:rsidR="000F0CEC" w:rsidRPr="00820D17">
        <w:rPr>
          <w:lang w:val="de-AT"/>
        </w:rPr>
        <w:t xml:space="preserve">ch menschlich charakterisiert wurde. Das Lachen ist Aristoteles zufolge ein ‚proprium </w:t>
      </w:r>
      <w:proofErr w:type="spellStart"/>
      <w:r w:rsidR="000F0CEC" w:rsidRPr="00820D17">
        <w:rPr>
          <w:lang w:val="de-AT"/>
        </w:rPr>
        <w:t>hominum</w:t>
      </w:r>
      <w:proofErr w:type="spellEnd"/>
      <w:r w:rsidR="000F0CEC" w:rsidRPr="00820D17">
        <w:rPr>
          <w:lang w:val="de-AT"/>
        </w:rPr>
        <w:t xml:space="preserve">‘; seine Erforschung </w:t>
      </w:r>
      <w:r w:rsidR="00AE4A58" w:rsidRPr="00820D17">
        <w:rPr>
          <w:lang w:val="de-AT"/>
        </w:rPr>
        <w:t xml:space="preserve">ist </w:t>
      </w:r>
      <w:r w:rsidR="000F0CEC" w:rsidRPr="00820D17">
        <w:rPr>
          <w:lang w:val="de-AT"/>
        </w:rPr>
        <w:t xml:space="preserve">deshalb </w:t>
      </w:r>
      <w:r w:rsidR="00AE4A58" w:rsidRPr="00820D17">
        <w:rPr>
          <w:lang w:val="de-AT"/>
        </w:rPr>
        <w:t xml:space="preserve">Teil der Aufklärung des Menschen über sich selbst. Das Lachen war im 18. Jahrhundert nicht nur bedeutendes Thema der </w:t>
      </w:r>
      <w:r w:rsidR="00814D11" w:rsidRPr="00820D17">
        <w:rPr>
          <w:lang w:val="de-AT"/>
        </w:rPr>
        <w:t xml:space="preserve">philosophischen und der </w:t>
      </w:r>
      <w:r w:rsidR="00AE4A58" w:rsidRPr="00820D17">
        <w:rPr>
          <w:lang w:val="de-AT"/>
        </w:rPr>
        <w:t xml:space="preserve">anthropologischen Reflexion; die Frage, was Menschen zum Lachen </w:t>
      </w:r>
      <w:r w:rsidR="000F0CEC" w:rsidRPr="00820D17">
        <w:rPr>
          <w:lang w:val="de-AT"/>
        </w:rPr>
        <w:t>bewegt,</w:t>
      </w:r>
      <w:r w:rsidR="00AE4A58" w:rsidRPr="00820D17">
        <w:rPr>
          <w:lang w:val="de-AT"/>
        </w:rPr>
        <w:t xml:space="preserve"> hat auch die Künste </w:t>
      </w:r>
      <w:r w:rsidR="000F0CEC" w:rsidRPr="00820D17">
        <w:rPr>
          <w:lang w:val="de-AT"/>
        </w:rPr>
        <w:t xml:space="preserve">beschäftigt, deren </w:t>
      </w:r>
      <w:r w:rsidR="00421356" w:rsidRPr="00820D17">
        <w:rPr>
          <w:lang w:val="de-AT"/>
        </w:rPr>
        <w:t>komische Qualitäten</w:t>
      </w:r>
      <w:r w:rsidR="000F0CEC" w:rsidRPr="00820D17">
        <w:rPr>
          <w:lang w:val="de-AT"/>
        </w:rPr>
        <w:t xml:space="preserve"> Menschen zum Lachen bring</w:t>
      </w:r>
      <w:r w:rsidR="00F80DA9">
        <w:rPr>
          <w:lang w:val="de-AT"/>
        </w:rPr>
        <w:t>en</w:t>
      </w:r>
      <w:r w:rsidR="000F0CEC" w:rsidRPr="00820D17">
        <w:rPr>
          <w:lang w:val="de-AT"/>
        </w:rPr>
        <w:t xml:space="preserve">. </w:t>
      </w:r>
    </w:p>
    <w:p w:rsidR="00D3283E" w:rsidRDefault="00D3283E" w:rsidP="001F2757">
      <w:pPr>
        <w:jc w:val="both"/>
        <w:rPr>
          <w:lang w:val="de-AT"/>
        </w:rPr>
      </w:pPr>
    </w:p>
    <w:p w:rsidR="00AE4A58" w:rsidRPr="00820D17" w:rsidRDefault="000F0CEC" w:rsidP="001F2757">
      <w:pPr>
        <w:jc w:val="both"/>
        <w:rPr>
          <w:lang w:val="de-AT"/>
        </w:rPr>
      </w:pPr>
      <w:r w:rsidRPr="00564955">
        <w:rPr>
          <w:lang w:val="de-AT"/>
        </w:rPr>
        <w:t xml:space="preserve">Die </w:t>
      </w:r>
      <w:r w:rsidR="00BC4EC9">
        <w:rPr>
          <w:lang w:val="de-AT"/>
        </w:rPr>
        <w:t>Vorlesung</w:t>
      </w:r>
      <w:r w:rsidRPr="00564955">
        <w:rPr>
          <w:lang w:val="de-AT"/>
        </w:rPr>
        <w:t xml:space="preserve"> </w:t>
      </w:r>
      <w:r w:rsidR="00564955" w:rsidRPr="00564955">
        <w:rPr>
          <w:lang w:val="de-AT"/>
        </w:rPr>
        <w:t xml:space="preserve">rekonstruiert die Kulturgeschichte des Lachens und der Komik aus anthropologischer und </w:t>
      </w:r>
      <w:r w:rsidR="002C09E5" w:rsidRPr="00564955">
        <w:rPr>
          <w:lang w:val="de-AT"/>
        </w:rPr>
        <w:t>medien</w:t>
      </w:r>
      <w:r w:rsidR="00564955" w:rsidRPr="00564955">
        <w:rPr>
          <w:lang w:val="de-AT"/>
        </w:rPr>
        <w:t>theoretischer Perspektive. Sie zeichnet</w:t>
      </w:r>
      <w:r w:rsidR="00E510EF" w:rsidRPr="00564955">
        <w:rPr>
          <w:lang w:val="de-AT"/>
        </w:rPr>
        <w:t xml:space="preserve"> </w:t>
      </w:r>
      <w:r w:rsidR="002C09E5" w:rsidRPr="00564955">
        <w:rPr>
          <w:lang w:val="de-AT"/>
        </w:rPr>
        <w:t>die philosophi</w:t>
      </w:r>
      <w:r w:rsidR="00564955" w:rsidRPr="00564955">
        <w:rPr>
          <w:lang w:val="de-AT"/>
        </w:rPr>
        <w:t xml:space="preserve">schen </w:t>
      </w:r>
      <w:r w:rsidR="002C09E5" w:rsidRPr="00564955">
        <w:rPr>
          <w:lang w:val="de-AT"/>
        </w:rPr>
        <w:t>und</w:t>
      </w:r>
      <w:r w:rsidR="002C09E5">
        <w:rPr>
          <w:lang w:val="de-AT"/>
        </w:rPr>
        <w:t xml:space="preserve"> medizinischen Diskurse über </w:t>
      </w:r>
      <w:r w:rsidRPr="00820D17">
        <w:rPr>
          <w:lang w:val="de-AT"/>
        </w:rPr>
        <w:t>das Lachen</w:t>
      </w:r>
      <w:r w:rsidR="00564955">
        <w:rPr>
          <w:lang w:val="de-AT"/>
        </w:rPr>
        <w:t xml:space="preserve"> nach</w:t>
      </w:r>
      <w:r w:rsidR="00F544A9" w:rsidRPr="00820D17">
        <w:rPr>
          <w:lang w:val="de-AT"/>
        </w:rPr>
        <w:t xml:space="preserve">, </w:t>
      </w:r>
      <w:r w:rsidR="00E510EF" w:rsidRPr="00820D17">
        <w:rPr>
          <w:lang w:val="de-AT"/>
        </w:rPr>
        <w:t xml:space="preserve">erkundet seine </w:t>
      </w:r>
      <w:r w:rsidR="00F97B01" w:rsidRPr="00820D17">
        <w:rPr>
          <w:lang w:val="de-AT"/>
        </w:rPr>
        <w:t xml:space="preserve">kulturellen </w:t>
      </w:r>
      <w:r w:rsidR="000D6D30" w:rsidRPr="00820D17">
        <w:rPr>
          <w:lang w:val="de-AT"/>
        </w:rPr>
        <w:t>Reglementierunge</w:t>
      </w:r>
      <w:r w:rsidR="00814D11" w:rsidRPr="00820D17">
        <w:rPr>
          <w:lang w:val="de-AT"/>
        </w:rPr>
        <w:t>n</w:t>
      </w:r>
      <w:r w:rsidR="00F544A9" w:rsidRPr="00820D17">
        <w:rPr>
          <w:lang w:val="de-AT"/>
        </w:rPr>
        <w:t xml:space="preserve"> u</w:t>
      </w:r>
      <w:r w:rsidR="00E510EF" w:rsidRPr="00820D17">
        <w:rPr>
          <w:lang w:val="de-AT"/>
        </w:rPr>
        <w:t>nd verfolgt</w:t>
      </w:r>
      <w:r w:rsidRPr="00820D17">
        <w:rPr>
          <w:lang w:val="de-AT"/>
        </w:rPr>
        <w:t xml:space="preserve"> die Spielformen </w:t>
      </w:r>
      <w:r w:rsidR="00814D11" w:rsidRPr="00820D17">
        <w:rPr>
          <w:lang w:val="de-AT"/>
        </w:rPr>
        <w:t xml:space="preserve">und Ausprägungen </w:t>
      </w:r>
      <w:r w:rsidRPr="00820D17">
        <w:rPr>
          <w:lang w:val="de-AT"/>
        </w:rPr>
        <w:t>des Komischen in der Kunst</w:t>
      </w:r>
      <w:r w:rsidR="00E510EF" w:rsidRPr="00820D17">
        <w:rPr>
          <w:lang w:val="de-AT"/>
        </w:rPr>
        <w:t xml:space="preserve">, </w:t>
      </w:r>
      <w:r w:rsidR="001F2757" w:rsidRPr="00820D17">
        <w:rPr>
          <w:lang w:val="de-AT"/>
        </w:rPr>
        <w:t xml:space="preserve">in der periodischen Presse, </w:t>
      </w:r>
      <w:r w:rsidR="00E510EF" w:rsidRPr="00820D17">
        <w:rPr>
          <w:lang w:val="de-AT"/>
        </w:rPr>
        <w:t xml:space="preserve">in der </w:t>
      </w:r>
      <w:r w:rsidR="00226751" w:rsidRPr="00820D17">
        <w:rPr>
          <w:lang w:val="de-AT"/>
        </w:rPr>
        <w:t>Dichtung</w:t>
      </w:r>
      <w:r w:rsidR="00390DF3" w:rsidRPr="00820D17">
        <w:rPr>
          <w:lang w:val="de-AT"/>
        </w:rPr>
        <w:t xml:space="preserve"> </w:t>
      </w:r>
      <w:r w:rsidRPr="00820D17">
        <w:rPr>
          <w:lang w:val="de-AT"/>
        </w:rPr>
        <w:t xml:space="preserve">und </w:t>
      </w:r>
      <w:r w:rsidR="00E510EF" w:rsidRPr="00820D17">
        <w:rPr>
          <w:lang w:val="de-AT"/>
        </w:rPr>
        <w:t xml:space="preserve">im </w:t>
      </w:r>
      <w:r w:rsidR="001F2757" w:rsidRPr="00820D17">
        <w:rPr>
          <w:lang w:val="de-AT"/>
        </w:rPr>
        <w:t xml:space="preserve">kommunikativen </w:t>
      </w:r>
      <w:r w:rsidR="00E510EF" w:rsidRPr="00820D17">
        <w:rPr>
          <w:lang w:val="de-AT"/>
        </w:rPr>
        <w:t>Alltag.</w:t>
      </w:r>
      <w:r w:rsidR="002F423F" w:rsidRPr="00820D17">
        <w:rPr>
          <w:lang w:val="de-AT"/>
        </w:rPr>
        <w:t xml:space="preserve"> </w:t>
      </w:r>
      <w:r w:rsidR="00226751" w:rsidRPr="00820D17">
        <w:rPr>
          <w:lang w:val="de-AT"/>
        </w:rPr>
        <w:t>Ein Workshop</w:t>
      </w:r>
      <w:r w:rsidR="006849B3" w:rsidRPr="00820D17">
        <w:rPr>
          <w:lang w:val="de-AT"/>
        </w:rPr>
        <w:t xml:space="preserve"> mit literaturwissenschaftlichem Schwerpunkt</w:t>
      </w:r>
      <w:r w:rsidR="00226751" w:rsidRPr="00820D17">
        <w:rPr>
          <w:lang w:val="de-AT"/>
        </w:rPr>
        <w:t xml:space="preserve"> ist der Medien- und Kulturgeschichte des </w:t>
      </w:r>
      <w:r w:rsidR="00305033" w:rsidRPr="00820D17">
        <w:rPr>
          <w:lang w:val="de-AT"/>
        </w:rPr>
        <w:t>Lacht</w:t>
      </w:r>
      <w:r w:rsidR="00226751" w:rsidRPr="00820D17">
        <w:rPr>
          <w:lang w:val="de-AT"/>
        </w:rPr>
        <w:t>heaters gewidmet.</w:t>
      </w:r>
    </w:p>
    <w:p w:rsidR="00D3283E" w:rsidRDefault="00D3283E" w:rsidP="001F2757">
      <w:pPr>
        <w:jc w:val="both"/>
        <w:rPr>
          <w:lang w:val="de-AT"/>
        </w:rPr>
      </w:pPr>
    </w:p>
    <w:p w:rsidR="00C0008E" w:rsidRPr="00820D17" w:rsidRDefault="00564955" w:rsidP="001F2757">
      <w:pPr>
        <w:jc w:val="both"/>
        <w:rPr>
          <w:b/>
          <w:lang w:val="de-AT"/>
        </w:rPr>
      </w:pPr>
      <w:r>
        <w:rPr>
          <w:b/>
          <w:lang w:val="de-AT"/>
        </w:rPr>
        <w:t>Z</w:t>
      </w:r>
      <w:r w:rsidR="00C0008E" w:rsidRPr="00820D17">
        <w:rPr>
          <w:b/>
          <w:lang w:val="de-AT"/>
        </w:rPr>
        <w:t>iel</w:t>
      </w:r>
    </w:p>
    <w:p w:rsidR="00D3283E" w:rsidRDefault="00D3283E" w:rsidP="00434E71">
      <w:pPr>
        <w:jc w:val="both"/>
        <w:rPr>
          <w:lang w:val="de-AT"/>
        </w:rPr>
      </w:pPr>
    </w:p>
    <w:p w:rsidR="00434E71" w:rsidRPr="00434E71" w:rsidRDefault="00C0008E" w:rsidP="00434E71">
      <w:pPr>
        <w:jc w:val="both"/>
        <w:rPr>
          <w:lang w:val="de-AT"/>
        </w:rPr>
      </w:pPr>
      <w:r w:rsidRPr="00820D17">
        <w:rPr>
          <w:lang w:val="de-AT"/>
        </w:rPr>
        <w:t xml:space="preserve">Die Studierenden sollen </w:t>
      </w:r>
      <w:r w:rsidR="00252F27" w:rsidRPr="00820D17">
        <w:rPr>
          <w:lang w:val="de-AT"/>
        </w:rPr>
        <w:t>in der Lage sein, d</w:t>
      </w:r>
      <w:r w:rsidR="00BE3C48" w:rsidRPr="00820D17">
        <w:rPr>
          <w:lang w:val="de-AT"/>
        </w:rPr>
        <w:t xml:space="preserve">as zeitgenössische Wissen über das Lachen, die Debatten um das Lachen sowie die Spielformen des Komischen in Kunst, Literatur und Alltag </w:t>
      </w:r>
      <w:r w:rsidR="00252F27" w:rsidRPr="00820D17">
        <w:rPr>
          <w:lang w:val="de-AT"/>
        </w:rPr>
        <w:t>differenziert darzu</w:t>
      </w:r>
      <w:r w:rsidR="00BE3C48" w:rsidRPr="00820D17">
        <w:rPr>
          <w:lang w:val="de-AT"/>
        </w:rPr>
        <w:t xml:space="preserve">stellen. </w:t>
      </w:r>
    </w:p>
    <w:p w:rsidR="00D3283E" w:rsidRPr="00434E71" w:rsidRDefault="00D3283E" w:rsidP="001F2757">
      <w:pPr>
        <w:jc w:val="both"/>
        <w:rPr>
          <w:lang w:val="de-AT"/>
        </w:rPr>
      </w:pPr>
    </w:p>
    <w:p w:rsidR="00F97B01" w:rsidRPr="00820D17" w:rsidRDefault="00564955" w:rsidP="001F2757">
      <w:pPr>
        <w:jc w:val="both"/>
        <w:rPr>
          <w:b/>
          <w:lang w:val="de-AT"/>
        </w:rPr>
      </w:pPr>
      <w:r>
        <w:rPr>
          <w:b/>
          <w:lang w:val="de-AT"/>
        </w:rPr>
        <w:t>Beurteilungsschema</w:t>
      </w:r>
    </w:p>
    <w:p w:rsidR="00D3283E" w:rsidRDefault="00D3283E" w:rsidP="001F2757">
      <w:pPr>
        <w:jc w:val="both"/>
        <w:rPr>
          <w:lang w:val="de-AT"/>
        </w:rPr>
      </w:pPr>
    </w:p>
    <w:p w:rsidR="00F97B01" w:rsidRPr="00820D17" w:rsidRDefault="00226751" w:rsidP="001F2757">
      <w:pPr>
        <w:jc w:val="both"/>
        <w:rPr>
          <w:lang w:val="de-AT"/>
        </w:rPr>
      </w:pPr>
      <w:r w:rsidRPr="00820D17">
        <w:rPr>
          <w:lang w:val="de-AT"/>
        </w:rPr>
        <w:t xml:space="preserve">Stundenprotokolle </w:t>
      </w:r>
      <w:r w:rsidR="00122C3C" w:rsidRPr="00820D17">
        <w:rPr>
          <w:lang w:val="de-AT"/>
        </w:rPr>
        <w:t xml:space="preserve">zu </w:t>
      </w:r>
      <w:r w:rsidR="00635F4A" w:rsidRPr="00820D17">
        <w:rPr>
          <w:lang w:val="de-AT"/>
        </w:rPr>
        <w:t>einzelnen Vorlesungen</w:t>
      </w:r>
      <w:r w:rsidR="00193AB2" w:rsidRPr="00820D17">
        <w:rPr>
          <w:lang w:val="de-AT"/>
        </w:rPr>
        <w:t>;</w:t>
      </w:r>
      <w:r w:rsidR="009A1275" w:rsidRPr="00820D17">
        <w:rPr>
          <w:lang w:val="de-AT"/>
        </w:rPr>
        <w:t xml:space="preserve"> </w:t>
      </w:r>
      <w:r w:rsidR="00122C3C" w:rsidRPr="00820D17">
        <w:rPr>
          <w:lang w:val="de-AT"/>
        </w:rPr>
        <w:t>vorbereitende Lektüre</w:t>
      </w:r>
      <w:r w:rsidR="00193AB2" w:rsidRPr="00820D17">
        <w:rPr>
          <w:lang w:val="de-AT"/>
        </w:rPr>
        <w:t xml:space="preserve"> und</w:t>
      </w:r>
      <w:r w:rsidRPr="00820D17">
        <w:rPr>
          <w:lang w:val="de-AT"/>
        </w:rPr>
        <w:t xml:space="preserve"> </w:t>
      </w:r>
      <w:r w:rsidR="00122C3C" w:rsidRPr="00820D17">
        <w:rPr>
          <w:lang w:val="de-AT"/>
        </w:rPr>
        <w:t>Mitarbeit</w:t>
      </w:r>
      <w:r w:rsidR="00193AB2" w:rsidRPr="00820D17">
        <w:rPr>
          <w:lang w:val="de-AT"/>
        </w:rPr>
        <w:t xml:space="preserve"> am Workshop</w:t>
      </w:r>
      <w:r w:rsidR="009A1275" w:rsidRPr="00820D17">
        <w:rPr>
          <w:lang w:val="de-AT"/>
        </w:rPr>
        <w:t xml:space="preserve"> sowie</w:t>
      </w:r>
      <w:r w:rsidR="00BB3993" w:rsidRPr="00820D17">
        <w:rPr>
          <w:lang w:val="de-AT"/>
        </w:rPr>
        <w:t xml:space="preserve"> </w:t>
      </w:r>
      <w:r w:rsidR="009A1275" w:rsidRPr="00820D17">
        <w:rPr>
          <w:lang w:val="de-AT"/>
        </w:rPr>
        <w:t>schriftliche Präsentation der Ergebnisse</w:t>
      </w:r>
      <w:r w:rsidR="00193AB2" w:rsidRPr="00820D17">
        <w:rPr>
          <w:lang w:val="de-AT"/>
        </w:rPr>
        <w:t>.</w:t>
      </w:r>
      <w:r w:rsidRPr="00820D17">
        <w:rPr>
          <w:lang w:val="de-AT"/>
        </w:rPr>
        <w:t xml:space="preserve"> </w:t>
      </w:r>
    </w:p>
    <w:p w:rsidR="00D3283E" w:rsidRDefault="00D3283E" w:rsidP="001F2757">
      <w:pPr>
        <w:jc w:val="both"/>
        <w:rPr>
          <w:lang w:val="de-AT"/>
        </w:rPr>
      </w:pPr>
    </w:p>
    <w:p w:rsidR="00434E71" w:rsidRPr="005D6D1B" w:rsidRDefault="00434E71" w:rsidP="00434E71">
      <w:pPr>
        <w:jc w:val="both"/>
        <w:rPr>
          <w:b/>
          <w:lang w:val="de-AT"/>
        </w:rPr>
      </w:pPr>
      <w:r>
        <w:rPr>
          <w:b/>
          <w:lang w:val="de-AT"/>
        </w:rPr>
        <w:t>Literaturhinweise</w:t>
      </w:r>
    </w:p>
    <w:p w:rsidR="00D3283E" w:rsidRDefault="00D3283E" w:rsidP="00434E71">
      <w:pPr>
        <w:ind w:left="284" w:hanging="284"/>
        <w:jc w:val="both"/>
        <w:rPr>
          <w:lang w:val="de-AT"/>
        </w:rPr>
      </w:pPr>
    </w:p>
    <w:p w:rsidR="00434E71" w:rsidRDefault="00434E71" w:rsidP="00434E71">
      <w:pPr>
        <w:ind w:left="284" w:hanging="284"/>
        <w:jc w:val="both"/>
        <w:rPr>
          <w:lang w:val="de-AT"/>
        </w:rPr>
      </w:pPr>
      <w:r>
        <w:rPr>
          <w:lang w:val="de-AT"/>
        </w:rPr>
        <w:t>Bachmaier, Helmut (</w:t>
      </w:r>
      <w:proofErr w:type="spellStart"/>
      <w:r>
        <w:rPr>
          <w:lang w:val="de-AT"/>
        </w:rPr>
        <w:t>Hg</w:t>
      </w:r>
      <w:proofErr w:type="spellEnd"/>
      <w:r>
        <w:rPr>
          <w:lang w:val="de-AT"/>
        </w:rPr>
        <w:t>.): Texte zur Theorie der Komik. Stuttgart: Reclam 2005. (= RUB. 17656.)</w:t>
      </w:r>
      <w:r w:rsidRPr="00033379">
        <w:rPr>
          <w:lang w:val="de-AT"/>
        </w:rPr>
        <w:t xml:space="preserve"> </w:t>
      </w:r>
    </w:p>
    <w:p w:rsidR="00434E71" w:rsidRDefault="00434E71" w:rsidP="00434E71">
      <w:pPr>
        <w:ind w:left="284" w:hanging="284"/>
        <w:jc w:val="both"/>
        <w:rPr>
          <w:lang w:val="de-AT"/>
        </w:rPr>
      </w:pPr>
      <w:r>
        <w:rPr>
          <w:lang w:val="de-AT"/>
        </w:rPr>
        <w:t xml:space="preserve">Schörle, Eckart: Die </w:t>
      </w:r>
      <w:proofErr w:type="spellStart"/>
      <w:r>
        <w:rPr>
          <w:lang w:val="de-AT"/>
        </w:rPr>
        <w:t>Verhöflichung</w:t>
      </w:r>
      <w:proofErr w:type="spellEnd"/>
      <w:r>
        <w:rPr>
          <w:lang w:val="de-AT"/>
        </w:rPr>
        <w:t xml:space="preserve"> des Lachens.</w:t>
      </w:r>
      <w:r w:rsidRPr="00D82AF6">
        <w:rPr>
          <w:lang w:val="de-AT"/>
        </w:rPr>
        <w:t xml:space="preserve"> Lachgeschichte im 18. Jahrhundert</w:t>
      </w:r>
      <w:r>
        <w:rPr>
          <w:lang w:val="de-AT"/>
        </w:rPr>
        <w:t>. Bielefeld: Aisthesis 2007.</w:t>
      </w:r>
    </w:p>
    <w:p w:rsidR="00434E71" w:rsidRDefault="00434E71" w:rsidP="00434E71">
      <w:pPr>
        <w:ind w:left="284" w:hanging="284"/>
        <w:jc w:val="both"/>
        <w:rPr>
          <w:lang w:val="de-AT"/>
        </w:rPr>
      </w:pPr>
      <w:proofErr w:type="spellStart"/>
      <w:r>
        <w:rPr>
          <w:lang w:val="de-AT"/>
        </w:rPr>
        <w:t>Schüsseler</w:t>
      </w:r>
      <w:proofErr w:type="spellEnd"/>
      <w:r>
        <w:rPr>
          <w:lang w:val="de-AT"/>
        </w:rPr>
        <w:t xml:space="preserve">, Matti: Unbeschwert aufgeklärt. </w:t>
      </w:r>
      <w:r>
        <w:t xml:space="preserve">Scherzhafte Literatur im 18. Jahrhundert. Tübingen: </w:t>
      </w:r>
      <w:r>
        <w:rPr>
          <w:lang w:val="de-AT"/>
        </w:rPr>
        <w:t>Niemeyer 1990. (= Studien zur deutschen Literatur. 109.)</w:t>
      </w:r>
    </w:p>
    <w:p w:rsidR="00DF17D6" w:rsidRDefault="00434E71" w:rsidP="00434E71">
      <w:pPr>
        <w:ind w:left="284" w:hanging="284"/>
        <w:jc w:val="both"/>
        <w:rPr>
          <w:lang w:val="de-AT"/>
        </w:rPr>
      </w:pPr>
      <w:r>
        <w:rPr>
          <w:lang w:val="de-AT"/>
        </w:rPr>
        <w:t>Wirth, Uwe (</w:t>
      </w:r>
      <w:proofErr w:type="spellStart"/>
      <w:r>
        <w:rPr>
          <w:lang w:val="de-AT"/>
        </w:rPr>
        <w:t>Hg</w:t>
      </w:r>
      <w:proofErr w:type="spellEnd"/>
      <w:r>
        <w:rPr>
          <w:lang w:val="de-AT"/>
        </w:rPr>
        <w:t>.): Komik. Ein interdisziplinäres Handbuch. Stuttgart, Weimar: Metzler 201</w:t>
      </w:r>
      <w:r w:rsidR="00D3283E">
        <w:rPr>
          <w:lang w:val="de-AT"/>
        </w:rPr>
        <w:t>7</w:t>
      </w:r>
      <w:r>
        <w:rPr>
          <w:lang w:val="de-AT"/>
        </w:rPr>
        <w:t>.</w:t>
      </w:r>
    </w:p>
    <w:p w:rsidR="00D3283E" w:rsidRDefault="00D3283E" w:rsidP="00434E71">
      <w:pPr>
        <w:ind w:left="284" w:hanging="284"/>
        <w:jc w:val="both"/>
        <w:rPr>
          <w:lang w:val="de-AT"/>
        </w:rPr>
      </w:pPr>
    </w:p>
    <w:p w:rsidR="00AD5737" w:rsidRPr="00946752" w:rsidRDefault="00C842A9" w:rsidP="00820D17">
      <w:pPr>
        <w:jc w:val="center"/>
        <w:rPr>
          <w:rFonts w:ascii="Arial" w:hAnsi="Arial" w:cs="Arial"/>
          <w:b/>
          <w:color w:val="C00000"/>
        </w:rPr>
      </w:pPr>
      <w:r w:rsidRPr="00434E71">
        <w:rPr>
          <w:lang w:val="de-AT"/>
        </w:rPr>
        <w:br w:type="column"/>
      </w:r>
      <w:r w:rsidR="00AD5737" w:rsidRPr="00946752">
        <w:rPr>
          <w:rFonts w:ascii="Arial" w:hAnsi="Arial" w:cs="Arial"/>
          <w:b/>
          <w:color w:val="C00000"/>
        </w:rPr>
        <w:lastRenderedPageBreak/>
        <w:t>Semesterplan</w:t>
      </w:r>
    </w:p>
    <w:p w:rsidR="00AD5737" w:rsidRPr="00946752" w:rsidRDefault="00AD5737" w:rsidP="00AD5737">
      <w:pPr>
        <w:jc w:val="center"/>
        <w:rPr>
          <w:rFonts w:ascii="Arial" w:hAnsi="Arial" w:cs="Arial"/>
          <w:b/>
          <w:color w:val="C00000"/>
        </w:rPr>
      </w:pPr>
      <w:r w:rsidRPr="00946752">
        <w:rPr>
          <w:rFonts w:ascii="Arial" w:hAnsi="Arial" w:cs="Arial"/>
          <w:b/>
          <w:color w:val="C00000"/>
        </w:rPr>
        <w:t>Do</w:t>
      </w:r>
      <w:r w:rsidR="00947B1F" w:rsidRPr="00946752">
        <w:rPr>
          <w:rFonts w:ascii="Arial" w:hAnsi="Arial" w:cs="Arial"/>
          <w:b/>
          <w:color w:val="C00000"/>
        </w:rPr>
        <w:t>nnerstag,</w:t>
      </w:r>
      <w:r w:rsidRPr="00946752">
        <w:rPr>
          <w:rFonts w:ascii="Arial" w:hAnsi="Arial" w:cs="Arial"/>
          <w:b/>
          <w:color w:val="C00000"/>
        </w:rPr>
        <w:t xml:space="preserve"> 17.00</w:t>
      </w:r>
      <w:r w:rsidR="00C74803" w:rsidRPr="00946752">
        <w:rPr>
          <w:rFonts w:ascii="Arial" w:hAnsi="Arial" w:cs="Arial"/>
          <w:b/>
          <w:color w:val="C00000"/>
        </w:rPr>
        <w:t xml:space="preserve"> – </w:t>
      </w:r>
      <w:r w:rsidRPr="00946752">
        <w:rPr>
          <w:rFonts w:ascii="Arial" w:hAnsi="Arial" w:cs="Arial"/>
          <w:b/>
          <w:color w:val="C00000"/>
        </w:rPr>
        <w:t>18.30 Uhr</w:t>
      </w:r>
    </w:p>
    <w:p w:rsidR="009A1275" w:rsidRPr="00946752" w:rsidRDefault="009A7C72" w:rsidP="00AD5737">
      <w:pPr>
        <w:jc w:val="center"/>
        <w:rPr>
          <w:rFonts w:ascii="Arial" w:hAnsi="Arial" w:cs="Arial"/>
          <w:b/>
          <w:color w:val="C00000"/>
        </w:rPr>
      </w:pPr>
      <w:r w:rsidRPr="00946752">
        <w:rPr>
          <w:rFonts w:ascii="Arial" w:hAnsi="Arial" w:cs="Arial"/>
          <w:b/>
          <w:color w:val="C00000"/>
        </w:rPr>
        <w:t>HS 23.03 (Mozartgasse 3)</w:t>
      </w:r>
    </w:p>
    <w:p w:rsidR="00434E71" w:rsidRDefault="00434E71" w:rsidP="00AD5737">
      <w:pPr>
        <w:jc w:val="center"/>
        <w:rPr>
          <w:b/>
        </w:rPr>
      </w:pPr>
    </w:p>
    <w:p w:rsidR="00D3283E" w:rsidRPr="00C0008E" w:rsidRDefault="00D3283E" w:rsidP="00AD573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829"/>
      </w:tblGrid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09.0</w:t>
            </w:r>
            <w:r w:rsidRPr="007E527E">
              <w:t>3.</w:t>
            </w:r>
          </w:p>
        </w:tc>
        <w:tc>
          <w:tcPr>
            <w:tcW w:w="7970" w:type="dxa"/>
            <w:shd w:val="clear" w:color="auto" w:fill="auto"/>
          </w:tcPr>
          <w:p w:rsidR="002D4159" w:rsidRDefault="00DC0EA3" w:rsidP="00FD6F6C">
            <w:pPr>
              <w:spacing w:before="120"/>
            </w:pPr>
            <w:proofErr w:type="spellStart"/>
            <w:r>
              <w:t>Vellusig</w:t>
            </w:r>
            <w:proofErr w:type="spellEnd"/>
            <w:r w:rsidR="00226751">
              <w:t xml:space="preserve"> (Germanistik)</w:t>
            </w:r>
          </w:p>
          <w:p w:rsidR="00122C3C" w:rsidRDefault="00122C3C" w:rsidP="00122C3C">
            <w:r>
              <w:t>Lachen und Komik</w:t>
            </w:r>
          </w:p>
          <w:p w:rsidR="00947B1F" w:rsidRPr="007E527E" w:rsidRDefault="00C739E5" w:rsidP="00122C3C">
            <w:pPr>
              <w:spacing w:after="120"/>
            </w:pPr>
            <w:r>
              <w:t xml:space="preserve">Anthropologische, medien- </w:t>
            </w:r>
            <w:r w:rsidR="00C650CB">
              <w:t>und kulturgeschichtliche Perspektiven</w:t>
            </w:r>
            <w:r w:rsidR="00B5783E">
              <w:t xml:space="preserve"> </w:t>
            </w:r>
          </w:p>
        </w:tc>
      </w:tr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16.03.</w:t>
            </w:r>
          </w:p>
        </w:tc>
        <w:tc>
          <w:tcPr>
            <w:tcW w:w="7970" w:type="dxa"/>
            <w:shd w:val="clear" w:color="auto" w:fill="auto"/>
          </w:tcPr>
          <w:p w:rsidR="007E527E" w:rsidRDefault="009A7C72" w:rsidP="00FD6F6C">
            <w:pPr>
              <w:spacing w:before="120"/>
            </w:pPr>
            <w:proofErr w:type="spellStart"/>
            <w:r>
              <w:t>Vellusig</w:t>
            </w:r>
            <w:proofErr w:type="spellEnd"/>
            <w:r>
              <w:t xml:space="preserve"> (Germanistik)</w:t>
            </w:r>
          </w:p>
          <w:p w:rsidR="007E527E" w:rsidRPr="007E527E" w:rsidRDefault="00B6479A" w:rsidP="00B6479A">
            <w:pPr>
              <w:spacing w:after="120"/>
            </w:pPr>
            <w:r>
              <w:t>Kulturgeschichte</w:t>
            </w:r>
            <w:r w:rsidR="00B5783E">
              <w:t xml:space="preserve"> des </w:t>
            </w:r>
            <w:r w:rsidR="007E527E">
              <w:t>Lachen</w:t>
            </w:r>
            <w:r w:rsidR="00B5783E">
              <w:t xml:space="preserve">s </w:t>
            </w:r>
            <w:r w:rsidR="00C739E5">
              <w:t>im Zeitalter der Aufklärung</w:t>
            </w:r>
          </w:p>
        </w:tc>
      </w:tr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23.03.</w:t>
            </w:r>
          </w:p>
        </w:tc>
        <w:tc>
          <w:tcPr>
            <w:tcW w:w="7970" w:type="dxa"/>
            <w:shd w:val="clear" w:color="auto" w:fill="auto"/>
          </w:tcPr>
          <w:p w:rsidR="007E527E" w:rsidRDefault="00947B1F" w:rsidP="00FD6F6C">
            <w:pPr>
              <w:spacing w:before="120"/>
            </w:pPr>
            <w:proofErr w:type="spellStart"/>
            <w:r>
              <w:t>Golob</w:t>
            </w:r>
            <w:proofErr w:type="spellEnd"/>
            <w:r>
              <w:t xml:space="preserve"> (Geschichte)</w:t>
            </w:r>
          </w:p>
          <w:p w:rsidR="00947B1F" w:rsidRPr="007E527E" w:rsidRDefault="00947B1F" w:rsidP="00FD6F6C">
            <w:pPr>
              <w:spacing w:after="120"/>
            </w:pPr>
            <w:r>
              <w:t>Diätetik des Lachens</w:t>
            </w:r>
            <w:r w:rsidR="00122C3C">
              <w:t>. Perspektiven der Medizingeschichte</w:t>
            </w:r>
            <w:r w:rsidR="00660243">
              <w:t xml:space="preserve"> *</w:t>
            </w:r>
          </w:p>
        </w:tc>
      </w:tr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4B514C" w:rsidP="004B514C">
            <w:pPr>
              <w:spacing w:before="120"/>
            </w:pPr>
            <w:r>
              <w:t>06.04</w:t>
            </w:r>
            <w:r w:rsidR="007E527E">
              <w:t>.</w:t>
            </w:r>
          </w:p>
        </w:tc>
        <w:tc>
          <w:tcPr>
            <w:tcW w:w="7970" w:type="dxa"/>
            <w:shd w:val="clear" w:color="auto" w:fill="auto"/>
          </w:tcPr>
          <w:p w:rsidR="00C650CB" w:rsidRDefault="00C650CB" w:rsidP="00FD6F6C">
            <w:pPr>
              <w:spacing w:before="120"/>
            </w:pPr>
            <w:r>
              <w:t>Kocher (Rechtsgeschichte)</w:t>
            </w:r>
            <w:r w:rsidR="00660243">
              <w:t xml:space="preserve"> </w:t>
            </w:r>
          </w:p>
          <w:p w:rsidR="007E527E" w:rsidRPr="007E527E" w:rsidRDefault="009A7C72" w:rsidP="00BB3993">
            <w:pPr>
              <w:spacing w:after="120"/>
            </w:pPr>
            <w:r>
              <w:t>Lachen, Komik und Recht</w:t>
            </w:r>
            <w:r w:rsidR="00660243" w:rsidRPr="00660243">
              <w:t xml:space="preserve"> *</w:t>
            </w:r>
          </w:p>
        </w:tc>
      </w:tr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27.04.</w:t>
            </w:r>
          </w:p>
        </w:tc>
        <w:tc>
          <w:tcPr>
            <w:tcW w:w="7970" w:type="dxa"/>
            <w:shd w:val="clear" w:color="auto" w:fill="auto"/>
          </w:tcPr>
          <w:p w:rsidR="00C650CB" w:rsidRPr="00660243" w:rsidRDefault="00C650CB" w:rsidP="00FD6F6C">
            <w:pPr>
              <w:spacing w:before="120"/>
            </w:pPr>
            <w:proofErr w:type="spellStart"/>
            <w:r w:rsidRPr="00660243">
              <w:t>Vellusig</w:t>
            </w:r>
            <w:proofErr w:type="spellEnd"/>
            <w:r w:rsidRPr="00660243">
              <w:t xml:space="preserve"> </w:t>
            </w:r>
            <w:r w:rsidR="009A7C72" w:rsidRPr="00660243">
              <w:t>(Germanistik)</w:t>
            </w:r>
          </w:p>
          <w:p w:rsidR="007E527E" w:rsidRPr="00660243" w:rsidRDefault="00EF7A5C" w:rsidP="00660243">
            <w:pPr>
              <w:spacing w:after="120"/>
            </w:pPr>
            <w:r w:rsidRPr="00660243">
              <w:t>Schriftliche Gespräche: Briefkultur, Heiterkeit und Scherz</w:t>
            </w:r>
          </w:p>
        </w:tc>
      </w:tr>
      <w:tr w:rsidR="007E527E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04.05.</w:t>
            </w:r>
          </w:p>
        </w:tc>
        <w:tc>
          <w:tcPr>
            <w:tcW w:w="7970" w:type="dxa"/>
            <w:shd w:val="clear" w:color="auto" w:fill="auto"/>
          </w:tcPr>
          <w:p w:rsidR="002D4159" w:rsidRDefault="009A7C72" w:rsidP="00FD6F6C">
            <w:pPr>
              <w:spacing w:before="120"/>
            </w:pPr>
            <w:proofErr w:type="spellStart"/>
            <w:r>
              <w:t>Vellusig</w:t>
            </w:r>
            <w:proofErr w:type="spellEnd"/>
            <w:r>
              <w:t xml:space="preserve"> (Germanistik)</w:t>
            </w:r>
            <w:r w:rsidR="002D4159">
              <w:t xml:space="preserve"> </w:t>
            </w:r>
          </w:p>
          <w:p w:rsidR="007E527E" w:rsidRPr="007E527E" w:rsidRDefault="00EF7A5C" w:rsidP="009A7C72">
            <w:pPr>
              <w:spacing w:after="120"/>
            </w:pPr>
            <w:r>
              <w:t>Vom Schwank zum Witz: Kulturgeschichte der Pointe</w:t>
            </w:r>
          </w:p>
        </w:tc>
      </w:tr>
      <w:tr w:rsidR="002D4159" w:rsidRPr="007E527E" w:rsidTr="002D4159">
        <w:tc>
          <w:tcPr>
            <w:tcW w:w="1242" w:type="dxa"/>
            <w:shd w:val="clear" w:color="auto" w:fill="auto"/>
          </w:tcPr>
          <w:p w:rsidR="007E527E" w:rsidRPr="007E527E" w:rsidRDefault="007E527E" w:rsidP="004B514C">
            <w:pPr>
              <w:spacing w:before="120"/>
            </w:pPr>
            <w:r>
              <w:t>11.05.</w:t>
            </w:r>
          </w:p>
        </w:tc>
        <w:tc>
          <w:tcPr>
            <w:tcW w:w="7970" w:type="dxa"/>
            <w:shd w:val="clear" w:color="auto" w:fill="auto"/>
          </w:tcPr>
          <w:p w:rsidR="002D4159" w:rsidRDefault="00D43277" w:rsidP="00FD6F6C">
            <w:pPr>
              <w:spacing w:before="120"/>
            </w:pPr>
            <w:proofErr w:type="spellStart"/>
            <w:r>
              <w:t>Golob</w:t>
            </w:r>
            <w:proofErr w:type="spellEnd"/>
            <w:r w:rsidR="002D4159">
              <w:t xml:space="preserve"> </w:t>
            </w:r>
            <w:r w:rsidR="00BC7CBD">
              <w:t>(Geschichte)</w:t>
            </w:r>
            <w:r w:rsidR="00660243">
              <w:t xml:space="preserve"> </w:t>
            </w:r>
          </w:p>
          <w:p w:rsidR="007E527E" w:rsidRPr="007E527E" w:rsidRDefault="004B514C" w:rsidP="00285F87">
            <w:pPr>
              <w:spacing w:after="120"/>
            </w:pPr>
            <w:r>
              <w:t>Komik</w:t>
            </w:r>
            <w:r w:rsidR="00285F87">
              <w:t xml:space="preserve"> und Kritik in der periodischen Presse</w:t>
            </w:r>
            <w:r w:rsidR="00660243">
              <w:t xml:space="preserve"> </w:t>
            </w:r>
            <w:r w:rsidR="00660243" w:rsidRPr="00660243">
              <w:t>*</w:t>
            </w:r>
          </w:p>
        </w:tc>
      </w:tr>
      <w:tr w:rsidR="00EF7A5C" w:rsidRPr="007E527E" w:rsidTr="00A6567F">
        <w:tc>
          <w:tcPr>
            <w:tcW w:w="1242" w:type="dxa"/>
            <w:shd w:val="clear" w:color="auto" w:fill="auto"/>
          </w:tcPr>
          <w:p w:rsidR="00EF7A5C" w:rsidRPr="007E527E" w:rsidRDefault="00EF7A5C" w:rsidP="00A6567F">
            <w:pPr>
              <w:spacing w:before="120"/>
            </w:pPr>
            <w:r>
              <w:t>18.05.</w:t>
            </w:r>
          </w:p>
        </w:tc>
        <w:tc>
          <w:tcPr>
            <w:tcW w:w="7970" w:type="dxa"/>
            <w:shd w:val="clear" w:color="auto" w:fill="auto"/>
          </w:tcPr>
          <w:p w:rsidR="00EF7A5C" w:rsidRDefault="00EF7A5C" w:rsidP="00A6567F">
            <w:pPr>
              <w:spacing w:before="120"/>
            </w:pPr>
            <w:r>
              <w:t xml:space="preserve">Lein (Kunstgeschichte) </w:t>
            </w:r>
          </w:p>
          <w:p w:rsidR="00EF7A5C" w:rsidRPr="007E527E" w:rsidRDefault="00EF7A5C" w:rsidP="00EF7A5C">
            <w:pPr>
              <w:spacing w:after="120"/>
            </w:pPr>
            <w:r>
              <w:t>Die Komik des Bildes: Karikaturen</w:t>
            </w:r>
            <w:r w:rsidR="00660243">
              <w:t xml:space="preserve"> </w:t>
            </w:r>
            <w:r w:rsidR="00660243" w:rsidRPr="00660243">
              <w:t>*</w:t>
            </w:r>
          </w:p>
        </w:tc>
      </w:tr>
      <w:tr w:rsidR="00EF7A5C" w:rsidRPr="007E527E" w:rsidTr="00A6567F">
        <w:tc>
          <w:tcPr>
            <w:tcW w:w="1242" w:type="dxa"/>
            <w:shd w:val="clear" w:color="auto" w:fill="auto"/>
          </w:tcPr>
          <w:p w:rsidR="00EF7A5C" w:rsidRPr="007E527E" w:rsidRDefault="00EF7A5C" w:rsidP="00A6567F">
            <w:pPr>
              <w:spacing w:before="120"/>
            </w:pPr>
            <w:r>
              <w:t>02.06.</w:t>
            </w:r>
          </w:p>
        </w:tc>
        <w:tc>
          <w:tcPr>
            <w:tcW w:w="7970" w:type="dxa"/>
            <w:shd w:val="clear" w:color="auto" w:fill="auto"/>
          </w:tcPr>
          <w:p w:rsidR="00EF7A5C" w:rsidRDefault="00EF7A5C" w:rsidP="00A6567F">
            <w:pPr>
              <w:spacing w:before="120"/>
            </w:pPr>
            <w:proofErr w:type="spellStart"/>
            <w:r>
              <w:t>Pöttler</w:t>
            </w:r>
            <w:proofErr w:type="spellEnd"/>
            <w:r>
              <w:t xml:space="preserve"> (Volkskunde)</w:t>
            </w:r>
          </w:p>
          <w:p w:rsidR="00EF7A5C" w:rsidRPr="007E527E" w:rsidRDefault="00EF7A5C" w:rsidP="00A6567F">
            <w:pPr>
              <w:spacing w:after="120"/>
            </w:pPr>
            <w:r>
              <w:t>Der Alltag des Lachens. Volkskundliche Spurensuche</w:t>
            </w:r>
            <w:r w:rsidR="00660243">
              <w:t xml:space="preserve"> </w:t>
            </w:r>
            <w:r w:rsidR="00660243" w:rsidRPr="00660243">
              <w:rPr>
                <w:b/>
              </w:rPr>
              <w:t>*</w:t>
            </w:r>
          </w:p>
        </w:tc>
      </w:tr>
      <w:tr w:rsidR="00390DF3" w:rsidRPr="007E527E" w:rsidTr="00660243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390DF3" w:rsidRPr="00D3283E" w:rsidRDefault="009A7C72" w:rsidP="00660243">
            <w:pPr>
              <w:spacing w:before="120"/>
              <w:rPr>
                <w:b/>
              </w:rPr>
            </w:pPr>
            <w:r w:rsidRPr="00D3283E">
              <w:rPr>
                <w:b/>
              </w:rPr>
              <w:t>09.06</w:t>
            </w:r>
            <w:r w:rsidR="00390DF3" w:rsidRPr="00D3283E">
              <w:rPr>
                <w:b/>
              </w:rPr>
              <w:t>.</w:t>
            </w:r>
            <w:r w:rsidR="00D3283E">
              <w:rPr>
                <w:b/>
              </w:rPr>
              <w:t xml:space="preserve"> [!]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9A7C72" w:rsidRPr="00226751" w:rsidRDefault="009A7C72" w:rsidP="009A7C72">
            <w:pPr>
              <w:spacing w:before="120"/>
            </w:pPr>
            <w:proofErr w:type="spellStart"/>
            <w:r w:rsidRPr="00226751">
              <w:t>Neuhuber</w:t>
            </w:r>
            <w:proofErr w:type="spellEnd"/>
            <w:r w:rsidRPr="00226751">
              <w:t>/</w:t>
            </w:r>
            <w:proofErr w:type="spellStart"/>
            <w:r w:rsidRPr="00226751">
              <w:t>Vellusig</w:t>
            </w:r>
            <w:proofErr w:type="spellEnd"/>
            <w:r>
              <w:t xml:space="preserve"> </w:t>
            </w:r>
            <w:r w:rsidRPr="00226751">
              <w:t>(Germanistik)</w:t>
            </w:r>
          </w:p>
          <w:p w:rsidR="009A7C72" w:rsidRPr="00226751" w:rsidRDefault="009A7C72" w:rsidP="009A7C72">
            <w:pPr>
              <w:spacing w:after="120"/>
            </w:pPr>
            <w:r w:rsidRPr="00226751">
              <w:t>Medien- und Kulturgeschichte des Lachtheaters (Workshop)</w:t>
            </w:r>
          </w:p>
          <w:p w:rsidR="009A7C72" w:rsidRPr="00226751" w:rsidRDefault="009A7C72" w:rsidP="009A7C72">
            <w:r>
              <w:t>Institutionalisierung: Vom Wandertheater zur stehenden Bühne</w:t>
            </w:r>
          </w:p>
          <w:p w:rsidR="009A7C72" w:rsidRDefault="009A7C72" w:rsidP="009A7C72">
            <w:r>
              <w:t>Literarisierung: Stegreiftheater und literarische Komik</w:t>
            </w:r>
          </w:p>
          <w:p w:rsidR="00390DF3" w:rsidRDefault="009A7C72" w:rsidP="009A7C72">
            <w:pPr>
              <w:spacing w:after="120"/>
            </w:pPr>
            <w:r>
              <w:t>Aufklärung: Von der Komik des Verlachens zur befreiten Heiterkeit (</w:t>
            </w:r>
            <w:r w:rsidRPr="00226751">
              <w:t>Lessing</w:t>
            </w:r>
            <w:r>
              <w:t>)</w:t>
            </w:r>
          </w:p>
          <w:p w:rsidR="009A7C72" w:rsidRPr="007E527E" w:rsidRDefault="009A7C72" w:rsidP="00D3283E">
            <w:pPr>
              <w:spacing w:after="120"/>
            </w:pPr>
            <w:r>
              <w:t xml:space="preserve">Der Workshop </w:t>
            </w:r>
            <w:r w:rsidR="00D3283E">
              <w:t xml:space="preserve">findet am Freitagnachmittag </w:t>
            </w:r>
            <w:r w:rsidR="00C74803">
              <w:t>von 13.</w:t>
            </w:r>
            <w:r>
              <w:t>00 – 19</w:t>
            </w:r>
            <w:r w:rsidR="00C74803">
              <w:t>.</w:t>
            </w:r>
            <w:r>
              <w:t>00 Uhr im S</w:t>
            </w:r>
            <w:r w:rsidR="00D3283E">
              <w:t xml:space="preserve">eminarraum </w:t>
            </w:r>
            <w:r>
              <w:t>des Franz-</w:t>
            </w:r>
            <w:proofErr w:type="spellStart"/>
            <w:r>
              <w:t>Nabl</w:t>
            </w:r>
            <w:proofErr w:type="spellEnd"/>
            <w:r>
              <w:t>-Instituts (</w:t>
            </w:r>
            <w:r w:rsidR="00D3283E">
              <w:t>Elisabethst</w:t>
            </w:r>
            <w:r>
              <w:t>raße</w:t>
            </w:r>
            <w:r w:rsidR="00D3283E">
              <w:t xml:space="preserve"> 30/I</w:t>
            </w:r>
            <w:r>
              <w:t>)</w:t>
            </w:r>
            <w:r w:rsidR="00D3283E">
              <w:t xml:space="preserve"> statt.</w:t>
            </w:r>
          </w:p>
        </w:tc>
      </w:tr>
      <w:tr w:rsidR="00660243" w:rsidRPr="002F423F" w:rsidTr="00660243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660243" w:rsidRPr="009D59C4" w:rsidRDefault="00660243" w:rsidP="007517CC">
            <w:pPr>
              <w:spacing w:before="120"/>
            </w:pPr>
            <w:r w:rsidRPr="009A7C72">
              <w:t>2</w:t>
            </w:r>
            <w:r>
              <w:t>2</w:t>
            </w:r>
            <w:r w:rsidRPr="009A7C72">
              <w:t>.06.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660243" w:rsidRPr="002F423F" w:rsidRDefault="00660243" w:rsidP="007517CC">
            <w:pPr>
              <w:spacing w:before="120" w:after="120"/>
              <w:rPr>
                <w:highlight w:val="yellow"/>
              </w:rPr>
            </w:pPr>
            <w:proofErr w:type="spellStart"/>
            <w:r>
              <w:t>Vellusig</w:t>
            </w:r>
            <w:proofErr w:type="spellEnd"/>
            <w:r>
              <w:t xml:space="preserve"> (Germanistik): Rekapitulation.</w:t>
            </w:r>
          </w:p>
        </w:tc>
      </w:tr>
      <w:tr w:rsidR="002D4159" w:rsidRPr="002F423F" w:rsidTr="00660243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4159" w:rsidRPr="009D59C4" w:rsidRDefault="002D4159" w:rsidP="009D59C4">
            <w:pPr>
              <w:spacing w:before="120"/>
            </w:pPr>
          </w:p>
        </w:tc>
        <w:tc>
          <w:tcPr>
            <w:tcW w:w="7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243" w:rsidRDefault="00660243" w:rsidP="009A7C72">
            <w:pPr>
              <w:spacing w:before="120" w:after="120"/>
            </w:pPr>
          </w:p>
          <w:p w:rsidR="00B872AD" w:rsidRPr="002F423F" w:rsidRDefault="00660243" w:rsidP="00660243">
            <w:pPr>
              <w:spacing w:before="120" w:after="120"/>
              <w:rPr>
                <w:highlight w:val="yellow"/>
              </w:rPr>
            </w:pPr>
            <w:r>
              <w:t>* Stundenprotokoll</w:t>
            </w:r>
          </w:p>
        </w:tc>
      </w:tr>
    </w:tbl>
    <w:p w:rsidR="00DF17D6" w:rsidRPr="00434E71" w:rsidRDefault="00DF17D6" w:rsidP="00C74803">
      <w:pPr>
        <w:spacing w:after="60"/>
        <w:jc w:val="both"/>
        <w:rPr>
          <w:lang w:val="en-GB"/>
        </w:rPr>
      </w:pPr>
    </w:p>
    <w:sectPr w:rsidR="00DF17D6" w:rsidRPr="00434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EA5"/>
    <w:multiLevelType w:val="hybridMultilevel"/>
    <w:tmpl w:val="FF54E92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463C9"/>
    <w:multiLevelType w:val="hybridMultilevel"/>
    <w:tmpl w:val="F2FEB464"/>
    <w:lvl w:ilvl="0" w:tplc="46CA35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374B9"/>
    <w:multiLevelType w:val="hybridMultilevel"/>
    <w:tmpl w:val="9634F0D4"/>
    <w:lvl w:ilvl="0" w:tplc="46CA3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57"/>
    <w:rsid w:val="00011CC1"/>
    <w:rsid w:val="000122BF"/>
    <w:rsid w:val="0003288E"/>
    <w:rsid w:val="00033379"/>
    <w:rsid w:val="00037252"/>
    <w:rsid w:val="000813AB"/>
    <w:rsid w:val="000D26D6"/>
    <w:rsid w:val="000D6D30"/>
    <w:rsid w:val="000F0968"/>
    <w:rsid w:val="000F0CEC"/>
    <w:rsid w:val="00122C3C"/>
    <w:rsid w:val="00137DDC"/>
    <w:rsid w:val="00193AB2"/>
    <w:rsid w:val="001B4D1E"/>
    <w:rsid w:val="001C0C57"/>
    <w:rsid w:val="001F2757"/>
    <w:rsid w:val="00226751"/>
    <w:rsid w:val="00232CA7"/>
    <w:rsid w:val="00252F27"/>
    <w:rsid w:val="00270053"/>
    <w:rsid w:val="00285F87"/>
    <w:rsid w:val="002A2580"/>
    <w:rsid w:val="002B6945"/>
    <w:rsid w:val="002C09E5"/>
    <w:rsid w:val="002D4159"/>
    <w:rsid w:val="002E3247"/>
    <w:rsid w:val="002F423F"/>
    <w:rsid w:val="00305033"/>
    <w:rsid w:val="0031439B"/>
    <w:rsid w:val="00390DF3"/>
    <w:rsid w:val="00391E8E"/>
    <w:rsid w:val="003E1DFC"/>
    <w:rsid w:val="003E3AA0"/>
    <w:rsid w:val="00421356"/>
    <w:rsid w:val="00433033"/>
    <w:rsid w:val="00434E71"/>
    <w:rsid w:val="004705E1"/>
    <w:rsid w:val="004B514C"/>
    <w:rsid w:val="004E0788"/>
    <w:rsid w:val="004F3473"/>
    <w:rsid w:val="004F4B49"/>
    <w:rsid w:val="0052448F"/>
    <w:rsid w:val="00564400"/>
    <w:rsid w:val="00564955"/>
    <w:rsid w:val="005D6D1B"/>
    <w:rsid w:val="00635F4A"/>
    <w:rsid w:val="00657AE5"/>
    <w:rsid w:val="00660243"/>
    <w:rsid w:val="00660D07"/>
    <w:rsid w:val="00662F24"/>
    <w:rsid w:val="006849B3"/>
    <w:rsid w:val="006A4E8C"/>
    <w:rsid w:val="006C3A34"/>
    <w:rsid w:val="006F5070"/>
    <w:rsid w:val="007E527E"/>
    <w:rsid w:val="00814D11"/>
    <w:rsid w:val="00820D17"/>
    <w:rsid w:val="0082777C"/>
    <w:rsid w:val="008660C6"/>
    <w:rsid w:val="0089001F"/>
    <w:rsid w:val="00894BA1"/>
    <w:rsid w:val="008A36A0"/>
    <w:rsid w:val="008A3730"/>
    <w:rsid w:val="008C1BC7"/>
    <w:rsid w:val="00946752"/>
    <w:rsid w:val="00947B1F"/>
    <w:rsid w:val="00954B8B"/>
    <w:rsid w:val="00994682"/>
    <w:rsid w:val="009953D1"/>
    <w:rsid w:val="009A1275"/>
    <w:rsid w:val="009A7C72"/>
    <w:rsid w:val="009C2FF4"/>
    <w:rsid w:val="009D59C4"/>
    <w:rsid w:val="009D77D8"/>
    <w:rsid w:val="00A52999"/>
    <w:rsid w:val="00AD5737"/>
    <w:rsid w:val="00AE4A58"/>
    <w:rsid w:val="00B16563"/>
    <w:rsid w:val="00B5783E"/>
    <w:rsid w:val="00B6479A"/>
    <w:rsid w:val="00B872AD"/>
    <w:rsid w:val="00BB3993"/>
    <w:rsid w:val="00BC4EC9"/>
    <w:rsid w:val="00BC68F4"/>
    <w:rsid w:val="00BC7CBD"/>
    <w:rsid w:val="00BE3C48"/>
    <w:rsid w:val="00C0008E"/>
    <w:rsid w:val="00C00ADE"/>
    <w:rsid w:val="00C4375A"/>
    <w:rsid w:val="00C650CB"/>
    <w:rsid w:val="00C7013A"/>
    <w:rsid w:val="00C739E5"/>
    <w:rsid w:val="00C73A11"/>
    <w:rsid w:val="00C74803"/>
    <w:rsid w:val="00C842A9"/>
    <w:rsid w:val="00C917F7"/>
    <w:rsid w:val="00D214A5"/>
    <w:rsid w:val="00D3283E"/>
    <w:rsid w:val="00D43277"/>
    <w:rsid w:val="00D479C2"/>
    <w:rsid w:val="00D65476"/>
    <w:rsid w:val="00D72AB7"/>
    <w:rsid w:val="00D76D29"/>
    <w:rsid w:val="00D82AF6"/>
    <w:rsid w:val="00D918BE"/>
    <w:rsid w:val="00DC0EA3"/>
    <w:rsid w:val="00DF17D6"/>
    <w:rsid w:val="00E31101"/>
    <w:rsid w:val="00E436E4"/>
    <w:rsid w:val="00E510EF"/>
    <w:rsid w:val="00E56751"/>
    <w:rsid w:val="00E8778A"/>
    <w:rsid w:val="00EA3728"/>
    <w:rsid w:val="00EE1C88"/>
    <w:rsid w:val="00EF11B6"/>
    <w:rsid w:val="00EF7A5C"/>
    <w:rsid w:val="00F544A9"/>
    <w:rsid w:val="00F80DA9"/>
    <w:rsid w:val="00F97B01"/>
    <w:rsid w:val="00FA0CEE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2B750-6ADD-498B-BAE9-4C45F5E0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Krieg als Thema der Wissenskulturen im 18</vt:lpstr>
    </vt:vector>
  </TitlesOfParts>
  <Company>Karl-Franzens-Universität Graz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Krieg als Thema der Wissenskulturen im 18</dc:title>
  <dc:creator>Heppner</dc:creator>
  <cp:lastModifiedBy>Knaus, Brigitte (brigitte.knaus@uni-graz.at)</cp:lastModifiedBy>
  <cp:revision>2</cp:revision>
  <cp:lastPrinted>2017-02-03T17:43:00Z</cp:lastPrinted>
  <dcterms:created xsi:type="dcterms:W3CDTF">2017-04-04T07:57:00Z</dcterms:created>
  <dcterms:modified xsi:type="dcterms:W3CDTF">2017-04-04T07:57:00Z</dcterms:modified>
</cp:coreProperties>
</file>